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F" w:rsidRPr="004979DB" w:rsidRDefault="002D762F" w:rsidP="002D762F">
      <w:pPr>
        <w:jc w:val="both"/>
        <w:rPr>
          <w:b/>
          <w:color w:val="000000" w:themeColor="text1"/>
        </w:rPr>
      </w:pPr>
      <w:r w:rsidRPr="004979DB">
        <w:rPr>
          <w:b/>
          <w:color w:val="000000" w:themeColor="text1"/>
        </w:rPr>
        <w:tab/>
        <w:t>ДВУОКИСЬ УГЛЕРОДА ГАЗООБРАЗНАЯ И ЖИДКАЯ ГОСТ 8050 - 85</w:t>
      </w:r>
    </w:p>
    <w:p w:rsidR="002D762F" w:rsidRPr="004979DB" w:rsidRDefault="002D762F" w:rsidP="00B15A3D">
      <w:pPr>
        <w:jc w:val="both"/>
        <w:outlineLvl w:val="0"/>
        <w:rPr>
          <w:b/>
        </w:rPr>
      </w:pPr>
    </w:p>
    <w:p w:rsidR="00B15A3D" w:rsidRPr="004979DB" w:rsidRDefault="00B15A3D" w:rsidP="00B15A3D">
      <w:pPr>
        <w:jc w:val="both"/>
        <w:outlineLvl w:val="0"/>
        <w:rPr>
          <w:b/>
        </w:rPr>
      </w:pPr>
      <w:r w:rsidRPr="004979DB">
        <w:rPr>
          <w:b/>
        </w:rPr>
        <w:t>1.</w:t>
      </w:r>
      <w:r w:rsidR="004979DB">
        <w:rPr>
          <w:b/>
        </w:rPr>
        <w:t> </w:t>
      </w:r>
      <w:r w:rsidRPr="004979DB">
        <w:rPr>
          <w:b/>
        </w:rPr>
        <w:t>Д</w:t>
      </w:r>
      <w:r w:rsidR="004979DB">
        <w:rPr>
          <w:b/>
        </w:rPr>
        <w:t xml:space="preserve">вуокись </w:t>
      </w:r>
      <w:r w:rsidRPr="004979DB">
        <w:rPr>
          <w:b/>
        </w:rPr>
        <w:t>углерода, его физико-химические свойства</w:t>
      </w:r>
      <w:r w:rsidR="00790BC2">
        <w:rPr>
          <w:b/>
        </w:rPr>
        <w:t xml:space="preserve"> (по открытым источникам)</w:t>
      </w:r>
    </w:p>
    <w:p w:rsidR="00B15A3D" w:rsidRPr="004979DB" w:rsidRDefault="00B15A3D" w:rsidP="00B15A3D">
      <w:pPr>
        <w:spacing w:before="120" w:after="80"/>
        <w:ind w:firstLine="709"/>
        <w:jc w:val="both"/>
      </w:pPr>
      <w:r w:rsidRPr="004979DB">
        <w:rPr>
          <w:b/>
          <w:bCs/>
          <w:u w:val="single"/>
        </w:rPr>
        <w:t xml:space="preserve">Углерода диоксид, </w:t>
      </w:r>
      <w:r w:rsidRPr="004979DB">
        <w:rPr>
          <w:b/>
          <w:bCs/>
        </w:rPr>
        <w:t>(</w:t>
      </w:r>
      <w:proofErr w:type="spellStart"/>
      <w:r w:rsidRPr="004979DB">
        <w:rPr>
          <w:b/>
          <w:bCs/>
        </w:rPr>
        <w:t>д</w:t>
      </w:r>
      <w:proofErr w:type="gramStart"/>
      <w:r w:rsidRPr="004979DB">
        <w:rPr>
          <w:b/>
          <w:bCs/>
        </w:rPr>
        <w:t>и</w:t>
      </w:r>
      <w:proofErr w:type="spellEnd"/>
      <w:r w:rsidRPr="004979DB">
        <w:rPr>
          <w:b/>
          <w:bCs/>
        </w:rPr>
        <w:t>(</w:t>
      </w:r>
      <w:proofErr w:type="gramEnd"/>
      <w:r w:rsidRPr="004979DB">
        <w:rPr>
          <w:b/>
          <w:bCs/>
        </w:rPr>
        <w:t>оксид углерода (IV)), ангидрид угольной кислоты, углекислый газ, двуокись углерода, «сухой лёд»)</w:t>
      </w:r>
      <w:r w:rsidRPr="004979DB">
        <w:t xml:space="preserve"> с химической формулой </w:t>
      </w:r>
      <w:r w:rsidRPr="004979DB">
        <w:rPr>
          <w:b/>
        </w:rPr>
        <w:t>СО</w:t>
      </w:r>
      <w:r w:rsidRPr="004979DB">
        <w:rPr>
          <w:b/>
          <w:vertAlign w:val="subscript"/>
        </w:rPr>
        <w:t>2</w:t>
      </w:r>
      <w:r w:rsidRPr="004979DB">
        <w:t xml:space="preserve"> и молекулярной массой </w:t>
      </w:r>
      <w:r w:rsidRPr="004979DB">
        <w:rPr>
          <w:b/>
        </w:rPr>
        <w:t>44,011 г/</w:t>
      </w:r>
      <w:proofErr w:type="spellStart"/>
      <w:r w:rsidRPr="004979DB">
        <w:rPr>
          <w:b/>
        </w:rPr>
        <w:t>моль</w:t>
      </w:r>
      <w:r w:rsidRPr="004979DB">
        <w:t>,-химическое</w:t>
      </w:r>
      <w:proofErr w:type="spellEnd"/>
      <w:r w:rsidRPr="004979DB">
        <w:t xml:space="preserve"> соединение, которое </w:t>
      </w:r>
      <w:r w:rsidRPr="004979DB">
        <w:rPr>
          <w:b/>
        </w:rPr>
        <w:t>может существовать</w:t>
      </w:r>
      <w:r w:rsidRPr="004979DB">
        <w:t xml:space="preserve"> </w:t>
      </w:r>
      <w:r w:rsidRPr="004979DB">
        <w:rPr>
          <w:b/>
        </w:rPr>
        <w:t>в четырёх фазовых состояниях–газообразном, жидком, твёрдом и сверхкритическом</w:t>
      </w:r>
      <w:r w:rsidRPr="004979DB">
        <w:t>.</w:t>
      </w:r>
    </w:p>
    <w:p w:rsidR="00B15A3D" w:rsidRPr="004979DB" w:rsidRDefault="00B15A3D" w:rsidP="00B15A3D">
      <w:pPr>
        <w:spacing w:before="120" w:after="80"/>
        <w:ind w:firstLine="709"/>
        <w:jc w:val="both"/>
        <w:rPr>
          <w:b/>
        </w:rPr>
      </w:pPr>
      <w:r w:rsidRPr="004979DB">
        <w:t xml:space="preserve">Специальные обозначения диоксида углерода как индивидуального химического соединения приведены в </w:t>
      </w:r>
      <w:r w:rsidRPr="004979DB">
        <w:rPr>
          <w:b/>
        </w:rPr>
        <w:t>табл.1.</w:t>
      </w:r>
    </w:p>
    <w:p w:rsidR="00B15A3D" w:rsidRPr="004979DB" w:rsidRDefault="00B15A3D" w:rsidP="00B15A3D">
      <w:pPr>
        <w:ind w:firstLine="709"/>
        <w:jc w:val="right"/>
        <w:rPr>
          <w:b/>
        </w:rPr>
      </w:pPr>
      <w:r w:rsidRPr="004979DB">
        <w:rPr>
          <w:b/>
        </w:rPr>
        <w:t>Таблица 1</w:t>
      </w:r>
    </w:p>
    <w:p w:rsidR="00B15A3D" w:rsidRPr="004979DB" w:rsidRDefault="00B15A3D" w:rsidP="00B15A3D">
      <w:pPr>
        <w:ind w:firstLine="709"/>
        <w:jc w:val="center"/>
        <w:rPr>
          <w:b/>
        </w:rPr>
      </w:pPr>
      <w:r w:rsidRPr="004979DB">
        <w:rPr>
          <w:b/>
        </w:rPr>
        <w:t>Специальные обозначения диоксида углерода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04"/>
        <w:gridCol w:w="1792"/>
        <w:gridCol w:w="1792"/>
      </w:tblGrid>
      <w:tr w:rsidR="00B15A3D" w:rsidRPr="004979DB" w:rsidTr="00CE289B">
        <w:trPr>
          <w:jc w:val="center"/>
        </w:trPr>
        <w:tc>
          <w:tcPr>
            <w:tcW w:w="170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3D" w:rsidRPr="004979DB" w:rsidRDefault="00B15A3D" w:rsidP="00CE289B">
            <w:r w:rsidRPr="004979DB">
              <w:rPr>
                <w:b/>
                <w:bCs/>
              </w:rPr>
              <w:t>Номер GAS</w:t>
            </w: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3D" w:rsidRPr="004979DB" w:rsidRDefault="00B15A3D" w:rsidP="00CE289B">
            <w:r w:rsidRPr="004979DB">
              <w:rPr>
                <w:b/>
                <w:bCs/>
              </w:rPr>
              <w:t>Обозначение как пищевой добавки</w:t>
            </w: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3D" w:rsidRPr="004979DB" w:rsidRDefault="00B15A3D" w:rsidP="00CE289B">
            <w:r w:rsidRPr="004979DB">
              <w:rPr>
                <w:b/>
                <w:bCs/>
              </w:rPr>
              <w:t>Обозначение как хладагента</w:t>
            </w:r>
          </w:p>
        </w:tc>
      </w:tr>
      <w:tr w:rsidR="00B15A3D" w:rsidRPr="004979DB" w:rsidTr="00CE289B">
        <w:trPr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3D" w:rsidRPr="004979DB" w:rsidRDefault="00B15A3D" w:rsidP="00CE289B">
            <w:r w:rsidRPr="004979DB">
              <w:t>124-38-9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3D" w:rsidRPr="004979DB" w:rsidRDefault="00B15A3D" w:rsidP="00CE289B">
            <w:r w:rsidRPr="004979DB">
              <w:t>E290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3D" w:rsidRPr="004979DB" w:rsidRDefault="00B15A3D" w:rsidP="00CE289B">
            <w:r w:rsidRPr="004979DB">
              <w:t>R744</w:t>
            </w:r>
          </w:p>
        </w:tc>
      </w:tr>
    </w:tbl>
    <w:p w:rsidR="00B15A3D" w:rsidRPr="004979DB" w:rsidRDefault="00B15A3D" w:rsidP="00B15A3D">
      <w:pPr>
        <w:spacing w:before="120" w:after="80"/>
        <w:ind w:firstLine="709"/>
        <w:jc w:val="both"/>
      </w:pPr>
      <w:r w:rsidRPr="004979DB">
        <w:t>Газообразное состояние СО</w:t>
      </w:r>
      <w:proofErr w:type="gramStart"/>
      <w:r w:rsidRPr="004979DB">
        <w:rPr>
          <w:vertAlign w:val="subscript"/>
        </w:rPr>
        <w:t>2</w:t>
      </w:r>
      <w:proofErr w:type="gramEnd"/>
      <w:r w:rsidRPr="004979DB">
        <w:t xml:space="preserve"> носит общеупотребительное название «углекислый газ». При атмосферном давлении это бесцветный газ без цвета и запаха, </w:t>
      </w:r>
      <w:r w:rsidRPr="004979DB">
        <w:rPr>
          <w:b/>
        </w:rPr>
        <w:t>при температуре +20ºС плотностью 1,839 кг/м³ (в 1,52 раза тяжелее воздуха)</w:t>
      </w:r>
      <w:r w:rsidRPr="004979DB">
        <w:t>, хорошо растворяется в воде (0,88 объёма в 1 объёме воды), частично взаимодействуя в ней с образованием угольной кислоты. Входит в состав атмосферы в среднем 0,035% по объёму. При резком охлаждении за счёт расширения (</w:t>
      </w:r>
      <w:proofErr w:type="spellStart"/>
      <w:r w:rsidRPr="004979DB">
        <w:t>детандирование</w:t>
      </w:r>
      <w:proofErr w:type="spellEnd"/>
      <w:r w:rsidRPr="004979DB">
        <w:t>) СО</w:t>
      </w:r>
      <w:r w:rsidRPr="004979DB">
        <w:rPr>
          <w:vertAlign w:val="subscript"/>
        </w:rPr>
        <w:t>2</w:t>
      </w:r>
      <w:r w:rsidRPr="004979DB">
        <w:t xml:space="preserve"> способен </w:t>
      </w:r>
      <w:proofErr w:type="spellStart"/>
      <w:r w:rsidRPr="004979DB">
        <w:t>десублимироваться</w:t>
      </w:r>
      <w:proofErr w:type="spellEnd"/>
      <w:r w:rsidRPr="004979DB">
        <w:t xml:space="preserve">– </w:t>
      </w:r>
      <w:proofErr w:type="gramStart"/>
      <w:r w:rsidRPr="004979DB">
        <w:t>пе</w:t>
      </w:r>
      <w:proofErr w:type="gramEnd"/>
      <w:r w:rsidRPr="004979DB">
        <w:t>реходить сразу в твёрдое состояние, минуя жидкую фазу.</w:t>
      </w:r>
    </w:p>
    <w:p w:rsidR="00B15A3D" w:rsidRPr="004979DB" w:rsidRDefault="00B15A3D" w:rsidP="00B15A3D">
      <w:pPr>
        <w:pStyle w:val="a3"/>
        <w:spacing w:before="120" w:beforeAutospacing="0" w:after="8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9DB">
        <w:rPr>
          <w:rFonts w:ascii="Times New Roman" w:hAnsi="Times New Roman"/>
          <w:sz w:val="24"/>
          <w:szCs w:val="24"/>
        </w:rPr>
        <w:t xml:space="preserve">Плотность газа существенным образом изменяется с температурой. </w:t>
      </w:r>
      <w:r w:rsidRPr="004979DB">
        <w:rPr>
          <w:rFonts w:ascii="Times New Roman" w:hAnsi="Times New Roman"/>
          <w:color w:val="000000"/>
          <w:sz w:val="24"/>
          <w:szCs w:val="24"/>
        </w:rPr>
        <w:t>Плотность углекислого газа приблизительно в 1,5 раза выше, чем у воздуха,</w:t>
      </w:r>
      <w:r w:rsidRPr="004979DB">
        <w:rPr>
          <w:rFonts w:ascii="Times New Roman" w:hAnsi="Times New Roman"/>
          <w:b/>
          <w:sz w:val="24"/>
          <w:szCs w:val="24"/>
        </w:rPr>
        <w:t xml:space="preserve"> при давлении 101,3 МПа и температуре 20°С</w:t>
      </w:r>
      <w:r w:rsidRPr="004979DB">
        <w:rPr>
          <w:rFonts w:ascii="Times New Roman" w:hAnsi="Times New Roman"/>
          <w:sz w:val="24"/>
          <w:szCs w:val="24"/>
        </w:rPr>
        <w:t xml:space="preserve"> составляет </w:t>
      </w:r>
      <w:r w:rsidRPr="004979DB">
        <w:rPr>
          <w:rFonts w:ascii="Times New Roman" w:hAnsi="Times New Roman"/>
          <w:b/>
          <w:sz w:val="24"/>
          <w:szCs w:val="24"/>
        </w:rPr>
        <w:t>1,839 кг/м</w:t>
      </w:r>
      <w:r w:rsidRPr="004979DB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4979DB">
        <w:rPr>
          <w:rFonts w:ascii="Times New Roman" w:hAnsi="Times New Roman"/>
          <w:b/>
          <w:sz w:val="24"/>
          <w:szCs w:val="24"/>
        </w:rPr>
        <w:t>.</w:t>
      </w:r>
      <w:r w:rsidRPr="004979DB">
        <w:rPr>
          <w:rFonts w:ascii="Times New Roman" w:hAnsi="Times New Roman"/>
          <w:sz w:val="24"/>
          <w:szCs w:val="24"/>
        </w:rPr>
        <w:t xml:space="preserve"> </w:t>
      </w:r>
      <w:r w:rsidRPr="004979DB">
        <w:rPr>
          <w:rFonts w:ascii="Times New Roman" w:hAnsi="Times New Roman"/>
          <w:b/>
          <w:sz w:val="24"/>
          <w:szCs w:val="24"/>
        </w:rPr>
        <w:t>При низкой температуре и повышенном давлении углекислый</w:t>
      </w:r>
      <w:r w:rsidRPr="004979DB">
        <w:rPr>
          <w:rFonts w:ascii="Times New Roman" w:hAnsi="Times New Roman"/>
          <w:sz w:val="24"/>
          <w:szCs w:val="24"/>
        </w:rPr>
        <w:t xml:space="preserve"> </w:t>
      </w:r>
      <w:r w:rsidRPr="004979DB">
        <w:rPr>
          <w:rFonts w:ascii="Times New Roman" w:hAnsi="Times New Roman"/>
          <w:b/>
          <w:sz w:val="24"/>
          <w:szCs w:val="24"/>
        </w:rPr>
        <w:t>газ переходит</w:t>
      </w:r>
      <w:r w:rsidRPr="004979DB">
        <w:rPr>
          <w:rFonts w:ascii="Times New Roman" w:hAnsi="Times New Roman"/>
          <w:sz w:val="24"/>
          <w:szCs w:val="24"/>
        </w:rPr>
        <w:t xml:space="preserve"> </w:t>
      </w:r>
      <w:r w:rsidRPr="004979DB">
        <w:rPr>
          <w:rFonts w:ascii="Times New Roman" w:hAnsi="Times New Roman"/>
          <w:b/>
          <w:sz w:val="24"/>
          <w:szCs w:val="24"/>
        </w:rPr>
        <w:t>в твердое или жидкое состояние</w:t>
      </w:r>
      <w:r w:rsidRPr="004979DB">
        <w:rPr>
          <w:rFonts w:ascii="Times New Roman" w:hAnsi="Times New Roman"/>
          <w:sz w:val="24"/>
          <w:szCs w:val="24"/>
        </w:rPr>
        <w:t xml:space="preserve">. </w:t>
      </w:r>
      <w:r w:rsidRPr="004979DB">
        <w:rPr>
          <w:rFonts w:ascii="Times New Roman" w:hAnsi="Times New Roman"/>
          <w:color w:val="000000"/>
          <w:sz w:val="24"/>
          <w:szCs w:val="24"/>
        </w:rPr>
        <w:t>При 0</w:t>
      </w:r>
      <w:r w:rsidRPr="004979DB">
        <w:rPr>
          <w:rStyle w:val="grame"/>
          <w:rFonts w:ascii="Times New Roman" w:hAnsi="Times New Roman"/>
          <w:color w:val="000000"/>
          <w:sz w:val="24"/>
          <w:szCs w:val="24"/>
        </w:rPr>
        <w:t>°С</w:t>
      </w:r>
      <w:r w:rsidRPr="004979DB">
        <w:rPr>
          <w:rFonts w:ascii="Times New Roman" w:hAnsi="Times New Roman"/>
          <w:color w:val="000000"/>
          <w:sz w:val="24"/>
          <w:szCs w:val="24"/>
        </w:rPr>
        <w:t xml:space="preserve"> двуокись углерода конденсируется в бесцветную жидкость под давлением 3,49 МПа, а при 20°С – под давлением 5,54 МПа. </w:t>
      </w:r>
    </w:p>
    <w:p w:rsidR="00B15A3D" w:rsidRPr="004979DB" w:rsidRDefault="00B15A3D" w:rsidP="00B15A3D">
      <w:pPr>
        <w:spacing w:before="120" w:after="80"/>
        <w:ind w:firstLine="709"/>
        <w:jc w:val="both"/>
        <w:rPr>
          <w:iCs/>
        </w:rPr>
      </w:pPr>
      <w:r w:rsidRPr="004979DB">
        <w:rPr>
          <w:iCs/>
        </w:rPr>
        <w:t xml:space="preserve">Термически диоксид углерода устойчив, </w:t>
      </w:r>
      <w:proofErr w:type="spellStart"/>
      <w:r w:rsidRPr="004979DB">
        <w:rPr>
          <w:iCs/>
        </w:rPr>
        <w:t>диссоциирует</w:t>
      </w:r>
      <w:proofErr w:type="spellEnd"/>
      <w:r w:rsidRPr="004979DB">
        <w:rPr>
          <w:iCs/>
        </w:rPr>
        <w:t xml:space="preserve"> на окись углерода и кислород при высокой температуре, процент диссоциации при 2000</w:t>
      </w:r>
      <w:r w:rsidRPr="004979DB">
        <w:rPr>
          <w:iCs/>
          <w:vertAlign w:val="superscript"/>
        </w:rPr>
        <w:t>o</w:t>
      </w:r>
      <w:r w:rsidRPr="004979DB">
        <w:rPr>
          <w:iCs/>
        </w:rPr>
        <w:t>, 2900</w:t>
      </w:r>
      <w:r w:rsidRPr="004979DB">
        <w:rPr>
          <w:iCs/>
          <w:vertAlign w:val="superscript"/>
        </w:rPr>
        <w:t>o</w:t>
      </w:r>
      <w:r w:rsidRPr="004979DB">
        <w:rPr>
          <w:iCs/>
        </w:rPr>
        <w:t>, 5000</w:t>
      </w:r>
      <w:r w:rsidRPr="004979DB">
        <w:rPr>
          <w:iCs/>
          <w:vertAlign w:val="superscript"/>
        </w:rPr>
        <w:t>o</w:t>
      </w:r>
      <w:r w:rsidRPr="004979DB">
        <w:rPr>
          <w:iCs/>
        </w:rPr>
        <w:t xml:space="preserve">С соответственно 2, 50 и 99. </w:t>
      </w:r>
    </w:p>
    <w:p w:rsidR="00B15A3D" w:rsidRPr="004979DB" w:rsidRDefault="00B15A3D" w:rsidP="00B15A3D">
      <w:pPr>
        <w:pStyle w:val="a3"/>
        <w:spacing w:before="120" w:beforeAutospacing="0" w:after="8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79DB">
        <w:rPr>
          <w:rFonts w:ascii="Times New Roman" w:hAnsi="Times New Roman"/>
          <w:b/>
          <w:sz w:val="24"/>
          <w:szCs w:val="24"/>
        </w:rPr>
        <w:t>При температуре -56°С и под давлением 528 кПа газ может находиться во всех 3-х состояниях (тройная точка)</w:t>
      </w:r>
      <w:r w:rsidR="00790BC2">
        <w:rPr>
          <w:rFonts w:ascii="Times New Roman" w:hAnsi="Times New Roman"/>
          <w:b/>
          <w:sz w:val="24"/>
          <w:szCs w:val="24"/>
        </w:rPr>
        <w:t>.</w:t>
      </w:r>
    </w:p>
    <w:p w:rsidR="00B15A3D" w:rsidRPr="004979DB" w:rsidRDefault="00B15A3D" w:rsidP="00B15A3D">
      <w:pPr>
        <w:spacing w:before="120" w:after="80"/>
        <w:ind w:firstLine="709"/>
        <w:jc w:val="both"/>
        <w:rPr>
          <w:b/>
          <w:iCs/>
          <w:lang w:val="en-US"/>
        </w:rPr>
      </w:pPr>
      <w:r w:rsidRPr="004979DB">
        <w:rPr>
          <w:iCs/>
        </w:rPr>
        <w:t xml:space="preserve">Химически диоксид углерода инертен. С сильными основаниями он как ангидрид угольной кислоты энергично реагирует, образуя </w:t>
      </w:r>
      <w:r w:rsidRPr="004979DB">
        <w:rPr>
          <w:b/>
          <w:iCs/>
        </w:rPr>
        <w:t>карбонаты</w:t>
      </w:r>
      <w:r w:rsidRPr="004979DB">
        <w:rPr>
          <w:iCs/>
        </w:rPr>
        <w:t xml:space="preserve">. При высокой температуре реагирует с сильно электроположительными металлами, отдавая полностью или частично свой кислород. </w:t>
      </w:r>
      <w:r w:rsidRPr="004979DB">
        <w:rPr>
          <w:b/>
          <w:iCs/>
        </w:rPr>
        <w:t xml:space="preserve">Свойства диоксида углерода приведены в табл. 2. </w:t>
      </w:r>
    </w:p>
    <w:p w:rsidR="00B15A3D" w:rsidRPr="004979DB" w:rsidRDefault="00B15A3D" w:rsidP="00B15A3D">
      <w:pPr>
        <w:spacing w:before="120" w:after="80"/>
        <w:ind w:firstLine="709"/>
        <w:jc w:val="right"/>
        <w:rPr>
          <w:b/>
          <w:iCs/>
        </w:rPr>
      </w:pPr>
      <w:r w:rsidRPr="004979DB">
        <w:rPr>
          <w:b/>
          <w:iCs/>
        </w:rPr>
        <w:t>Таблице 2</w:t>
      </w:r>
    </w:p>
    <w:p w:rsidR="00B15A3D" w:rsidRPr="004979DB" w:rsidRDefault="00B15A3D" w:rsidP="00B15A3D">
      <w:pPr>
        <w:pStyle w:val="a3"/>
        <w:spacing w:before="120" w:beforeAutospacing="0" w:after="80" w:afterAutospacing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79DB">
        <w:rPr>
          <w:rFonts w:ascii="Times New Roman" w:hAnsi="Times New Roman"/>
          <w:b/>
          <w:iCs/>
          <w:sz w:val="24"/>
          <w:szCs w:val="24"/>
        </w:rPr>
        <w:t>Физико-химические свойства CO</w:t>
      </w:r>
      <w:r w:rsidRPr="004979DB">
        <w:rPr>
          <w:rFonts w:ascii="Times New Roman" w:hAnsi="Times New Roman"/>
          <w:b/>
          <w:iCs/>
          <w:sz w:val="24"/>
          <w:szCs w:val="24"/>
          <w:vertAlign w:val="subscript"/>
        </w:rPr>
        <w:t>2</w:t>
      </w:r>
      <w:r w:rsidRPr="004979DB">
        <w:rPr>
          <w:rFonts w:ascii="Times New Roman" w:hAnsi="Times New Roman"/>
          <w:b/>
          <w:iCs/>
          <w:sz w:val="24"/>
          <w:szCs w:val="24"/>
        </w:rPr>
        <w:t>.</w:t>
      </w:r>
    </w:p>
    <w:tbl>
      <w:tblPr>
        <w:tblStyle w:val="a4"/>
        <w:tblW w:w="0" w:type="auto"/>
        <w:tblInd w:w="828" w:type="dxa"/>
        <w:tblLook w:val="01E0"/>
      </w:tblPr>
      <w:tblGrid>
        <w:gridCol w:w="3420"/>
        <w:gridCol w:w="1800"/>
        <w:gridCol w:w="1800"/>
      </w:tblGrid>
      <w:tr w:rsidR="00B15A3D" w:rsidRPr="004979DB" w:rsidTr="00CE289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Pr>
              <w:rPr>
                <w:b/>
              </w:rPr>
            </w:pPr>
            <w:r w:rsidRPr="004979DB">
              <w:rPr>
                <w:b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Pr>
              <w:rPr>
                <w:b/>
              </w:rPr>
            </w:pPr>
            <w:proofErr w:type="spellStart"/>
            <w:r w:rsidRPr="004979DB">
              <w:rPr>
                <w:b/>
              </w:rPr>
              <w:t>Ед</w:t>
            </w:r>
            <w:proofErr w:type="gramStart"/>
            <w:r w:rsidRPr="004979DB">
              <w:rPr>
                <w:b/>
              </w:rPr>
              <w:t>.и</w:t>
            </w:r>
            <w:proofErr w:type="gramEnd"/>
            <w:r w:rsidRPr="004979DB">
              <w:rPr>
                <w:b/>
              </w:rPr>
              <w:t>зм</w:t>
            </w:r>
            <w:proofErr w:type="spellEnd"/>
            <w:r w:rsidRPr="004979DB">
              <w:rPr>
                <w:b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Pr>
              <w:rPr>
                <w:b/>
              </w:rPr>
            </w:pPr>
            <w:r w:rsidRPr="004979DB">
              <w:rPr>
                <w:b/>
              </w:rPr>
              <w:t>Значение</w:t>
            </w:r>
          </w:p>
        </w:tc>
      </w:tr>
      <w:tr w:rsidR="00B15A3D" w:rsidRPr="004979DB" w:rsidTr="00CE289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Молярная масса, 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roofErr w:type="gramStart"/>
            <w:r w:rsidRPr="004979DB">
              <w:t>г</w:t>
            </w:r>
            <w:proofErr w:type="gramEnd"/>
            <w:r w:rsidRPr="004979DB">
              <w:t>/моль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44,011</w:t>
            </w:r>
          </w:p>
        </w:tc>
      </w:tr>
      <w:tr w:rsidR="00B15A3D" w:rsidRPr="004979DB" w:rsidTr="00CE289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 xml:space="preserve">Температура плавления, </w:t>
            </w:r>
            <w:proofErr w:type="spellStart"/>
            <w:proofErr w:type="gramStart"/>
            <w:r w:rsidRPr="004979DB">
              <w:t>t</w:t>
            </w:r>
            <w:proofErr w:type="gramEnd"/>
            <w:r w:rsidRPr="004979DB">
              <w:rPr>
                <w:vertAlign w:val="subscript"/>
              </w:rPr>
              <w:t>пл</w:t>
            </w:r>
            <w:proofErr w:type="spellEnd"/>
            <w:r w:rsidRPr="004979DB">
              <w:rPr>
                <w:vertAlign w:val="subscrip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roofErr w:type="spellStart"/>
            <w:proofErr w:type="gramStart"/>
            <w:r w:rsidRPr="004979DB">
              <w:rPr>
                <w:vertAlign w:val="superscript"/>
              </w:rPr>
              <w:t>o</w:t>
            </w:r>
            <w:proofErr w:type="gramEnd"/>
            <w:r w:rsidRPr="004979DB">
              <w:t>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- 56,6</w:t>
            </w:r>
            <w:r w:rsidRPr="004979DB">
              <w:rPr>
                <w:vertAlign w:val="superscript"/>
              </w:rPr>
              <w:t xml:space="preserve">5,2 </w:t>
            </w:r>
            <w:proofErr w:type="spellStart"/>
            <w:r w:rsidRPr="004979DB">
              <w:rPr>
                <w:vertAlign w:val="superscript"/>
              </w:rPr>
              <w:t>ат</w:t>
            </w:r>
            <w:proofErr w:type="spellEnd"/>
          </w:p>
        </w:tc>
      </w:tr>
      <w:tr w:rsidR="00B15A3D" w:rsidRPr="004979DB" w:rsidTr="00CE289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 xml:space="preserve">Температура сублимации, </w:t>
            </w:r>
            <w:proofErr w:type="spellStart"/>
            <w:proofErr w:type="gramStart"/>
            <w:r w:rsidRPr="004979DB">
              <w:t>t</w:t>
            </w:r>
            <w:proofErr w:type="gramEnd"/>
            <w:r w:rsidRPr="004979DB">
              <w:rPr>
                <w:vertAlign w:val="subscript"/>
              </w:rPr>
              <w:t>возг</w:t>
            </w:r>
            <w:proofErr w:type="spellEnd"/>
            <w:r w:rsidRPr="004979DB">
              <w:rPr>
                <w:vertAlign w:val="subscrip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roofErr w:type="spellStart"/>
            <w:proofErr w:type="gramStart"/>
            <w:r w:rsidRPr="004979DB">
              <w:rPr>
                <w:vertAlign w:val="superscript"/>
              </w:rPr>
              <w:t>o</w:t>
            </w:r>
            <w:proofErr w:type="gramEnd"/>
            <w:r w:rsidRPr="004979DB">
              <w:t>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- 78,47</w:t>
            </w:r>
          </w:p>
        </w:tc>
      </w:tr>
      <w:tr w:rsidR="00B15A3D" w:rsidRPr="004979DB" w:rsidTr="00CE289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Плотность:</w:t>
            </w:r>
          </w:p>
          <w:p w:rsidR="00B15A3D" w:rsidRPr="004979DB" w:rsidRDefault="00B15A3D" w:rsidP="00CE289B">
            <w:r w:rsidRPr="004979DB">
              <w:t>-</w:t>
            </w:r>
            <w:proofErr w:type="spellStart"/>
            <w:proofErr w:type="gramStart"/>
            <w:r w:rsidRPr="004979DB">
              <w:t>r</w:t>
            </w:r>
            <w:proofErr w:type="gramEnd"/>
            <w:r w:rsidRPr="004979DB">
              <w:rPr>
                <w:vertAlign w:val="subscript"/>
              </w:rPr>
              <w:t>г</w:t>
            </w:r>
            <w:proofErr w:type="spellEnd"/>
            <w:r w:rsidRPr="004979DB">
              <w:rPr>
                <w:vertAlign w:val="subscript"/>
              </w:rPr>
              <w:t>.</w:t>
            </w:r>
          </w:p>
          <w:p w:rsidR="00B15A3D" w:rsidRPr="004979DB" w:rsidRDefault="00B15A3D" w:rsidP="00CE289B">
            <w:r w:rsidRPr="004979DB">
              <w:t>-</w:t>
            </w:r>
            <w:proofErr w:type="spellStart"/>
            <w:proofErr w:type="gramStart"/>
            <w:r w:rsidRPr="004979DB">
              <w:t>r</w:t>
            </w:r>
            <w:proofErr w:type="gramEnd"/>
            <w:r w:rsidRPr="004979DB">
              <w:rPr>
                <w:vertAlign w:val="subscript"/>
              </w:rPr>
              <w:t>тв</w:t>
            </w:r>
            <w:proofErr w:type="spellEnd"/>
            <w:r w:rsidRPr="004979DB">
              <w:rPr>
                <w:vertAlign w:val="subscript"/>
              </w:rPr>
              <w:t>.</w:t>
            </w:r>
            <w:r w:rsidRPr="004979DB">
              <w:t xml:space="preserve"> </w:t>
            </w:r>
          </w:p>
          <w:p w:rsidR="00B15A3D" w:rsidRPr="004979DB" w:rsidRDefault="00B15A3D" w:rsidP="00CE289B">
            <w:r w:rsidRPr="004979DB">
              <w:t>-</w:t>
            </w:r>
            <w:proofErr w:type="spellStart"/>
            <w:proofErr w:type="gramStart"/>
            <w:r w:rsidRPr="004979DB">
              <w:t>r</w:t>
            </w:r>
            <w:proofErr w:type="gramEnd"/>
            <w:r w:rsidRPr="004979DB">
              <w:rPr>
                <w:vertAlign w:val="subscript"/>
              </w:rPr>
              <w:t>ж</w:t>
            </w:r>
            <w:proofErr w:type="spellEnd"/>
            <w:r w:rsidRPr="004979DB">
              <w:rPr>
                <w:vertAlign w:val="subscrip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roofErr w:type="gramStart"/>
            <w:r w:rsidRPr="004979DB">
              <w:t>г</w:t>
            </w:r>
            <w:proofErr w:type="gramEnd"/>
            <w:r w:rsidRPr="004979DB">
              <w:t>/л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Pr>
              <w:rPr>
                <w:vertAlign w:val="superscript"/>
              </w:rPr>
            </w:pPr>
            <w:r w:rsidRPr="004979DB">
              <w:t>1,977</w:t>
            </w:r>
            <w:r w:rsidRPr="004979DB">
              <w:rPr>
                <w:vertAlign w:val="superscript"/>
              </w:rPr>
              <w:t>0</w:t>
            </w:r>
          </w:p>
          <w:p w:rsidR="00B15A3D" w:rsidRPr="004979DB" w:rsidRDefault="00B15A3D" w:rsidP="00CE289B">
            <w:pPr>
              <w:rPr>
                <w:vertAlign w:val="superscript"/>
              </w:rPr>
            </w:pPr>
            <w:r w:rsidRPr="004979DB">
              <w:t>1,560</w:t>
            </w:r>
            <w:r w:rsidRPr="004979DB">
              <w:rPr>
                <w:vertAlign w:val="superscript"/>
              </w:rPr>
              <w:t>-79</w:t>
            </w:r>
          </w:p>
          <w:p w:rsidR="00B15A3D" w:rsidRPr="004979DB" w:rsidRDefault="00B15A3D" w:rsidP="00CE289B">
            <w:r w:rsidRPr="004979DB">
              <w:t>1,101</w:t>
            </w:r>
            <w:r w:rsidRPr="004979DB">
              <w:rPr>
                <w:vertAlign w:val="superscript"/>
              </w:rPr>
              <w:t>-37</w:t>
            </w:r>
          </w:p>
        </w:tc>
      </w:tr>
      <w:tr w:rsidR="00B15A3D" w:rsidRPr="004979DB" w:rsidTr="00CE289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Критические параметры:</w:t>
            </w:r>
          </w:p>
          <w:p w:rsidR="00B15A3D" w:rsidRPr="004979DB" w:rsidRDefault="00B15A3D" w:rsidP="00CE289B">
            <w:pPr>
              <w:rPr>
                <w:vertAlign w:val="subscript"/>
              </w:rPr>
            </w:pPr>
            <w:r w:rsidRPr="004979DB">
              <w:lastRenderedPageBreak/>
              <w:t>-</w:t>
            </w:r>
            <w:proofErr w:type="spellStart"/>
            <w:proofErr w:type="gramStart"/>
            <w:r w:rsidRPr="004979DB">
              <w:t>t</w:t>
            </w:r>
            <w:proofErr w:type="gramEnd"/>
            <w:r w:rsidRPr="004979DB">
              <w:rPr>
                <w:vertAlign w:val="subscript"/>
              </w:rPr>
              <w:t>кр</w:t>
            </w:r>
            <w:proofErr w:type="spellEnd"/>
            <w:r w:rsidRPr="004979DB">
              <w:rPr>
                <w:vertAlign w:val="subscript"/>
              </w:rPr>
              <w:t>.</w:t>
            </w:r>
          </w:p>
          <w:p w:rsidR="00B15A3D" w:rsidRPr="004979DB" w:rsidRDefault="00B15A3D" w:rsidP="00CE289B">
            <w:r w:rsidRPr="004979DB">
              <w:t>-</w:t>
            </w:r>
            <w:proofErr w:type="spellStart"/>
            <w:proofErr w:type="gramStart"/>
            <w:r w:rsidRPr="004979DB">
              <w:t>p</w:t>
            </w:r>
            <w:proofErr w:type="gramEnd"/>
            <w:r w:rsidRPr="004979DB">
              <w:rPr>
                <w:vertAlign w:val="subscript"/>
              </w:rPr>
              <w:t>кр</w:t>
            </w:r>
            <w:proofErr w:type="spellEnd"/>
            <w:r w:rsidRPr="004979DB">
              <w:rPr>
                <w:vertAlign w:val="subscript"/>
              </w:rPr>
              <w:t>.</w:t>
            </w:r>
            <w:r w:rsidRPr="004979DB">
              <w:t xml:space="preserve"> </w:t>
            </w:r>
          </w:p>
          <w:p w:rsidR="00B15A3D" w:rsidRPr="004979DB" w:rsidRDefault="00B15A3D" w:rsidP="00CE289B">
            <w:r w:rsidRPr="004979DB">
              <w:t>-</w:t>
            </w:r>
            <w:proofErr w:type="spellStart"/>
            <w:proofErr w:type="gramStart"/>
            <w:r w:rsidRPr="004979DB">
              <w:t>r</w:t>
            </w:r>
            <w:proofErr w:type="gramEnd"/>
            <w:r w:rsidRPr="004979DB">
              <w:rPr>
                <w:vertAlign w:val="subscript"/>
              </w:rPr>
              <w:t>кр</w:t>
            </w:r>
            <w:proofErr w:type="spellEnd"/>
            <w:r w:rsidRPr="004979DB">
              <w:rPr>
                <w:vertAlign w:val="subscript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roofErr w:type="spellStart"/>
            <w:r w:rsidRPr="004979DB">
              <w:rPr>
                <w:vertAlign w:val="superscript"/>
              </w:rPr>
              <w:lastRenderedPageBreak/>
              <w:t>o</w:t>
            </w:r>
            <w:r w:rsidRPr="004979DB">
              <w:t>C</w:t>
            </w:r>
            <w:proofErr w:type="spellEnd"/>
          </w:p>
          <w:p w:rsidR="00B15A3D" w:rsidRPr="004979DB" w:rsidRDefault="00B15A3D" w:rsidP="00CE289B">
            <w:r w:rsidRPr="004979DB">
              <w:lastRenderedPageBreak/>
              <w:t>МПа</w:t>
            </w:r>
          </w:p>
          <w:p w:rsidR="00B15A3D" w:rsidRPr="004979DB" w:rsidRDefault="00B15A3D" w:rsidP="00CE289B">
            <w:proofErr w:type="gramStart"/>
            <w:r w:rsidRPr="004979DB">
              <w:t>г</w:t>
            </w:r>
            <w:proofErr w:type="gramEnd"/>
            <w:r w:rsidRPr="004979DB">
              <w:t>/см</w:t>
            </w:r>
            <w:r w:rsidRPr="004979DB">
              <w:rPr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lastRenderedPageBreak/>
              <w:t>31,05</w:t>
            </w:r>
          </w:p>
          <w:p w:rsidR="00B15A3D" w:rsidRPr="004979DB" w:rsidRDefault="00B15A3D" w:rsidP="00CE289B">
            <w:r w:rsidRPr="004979DB">
              <w:lastRenderedPageBreak/>
              <w:t>7,383</w:t>
            </w:r>
          </w:p>
          <w:p w:rsidR="00B15A3D" w:rsidRPr="004979DB" w:rsidRDefault="00B15A3D" w:rsidP="00CE289B">
            <w:r w:rsidRPr="004979DB">
              <w:t>0,468</w:t>
            </w:r>
          </w:p>
        </w:tc>
      </w:tr>
      <w:tr w:rsidR="00B15A3D" w:rsidRPr="004979DB" w:rsidTr="00CE289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lastRenderedPageBreak/>
              <w:t>Растворимость в воде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мл/100 г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pPr>
              <w:rPr>
                <w:vertAlign w:val="superscript"/>
              </w:rPr>
            </w:pPr>
            <w:r w:rsidRPr="004979DB">
              <w:t>88</w:t>
            </w:r>
            <w:r w:rsidRPr="004979DB">
              <w:rPr>
                <w:vertAlign w:val="superscript"/>
              </w:rPr>
              <w:t>20</w:t>
            </w:r>
          </w:p>
          <w:p w:rsidR="00B15A3D" w:rsidRPr="004979DB" w:rsidRDefault="00B15A3D" w:rsidP="00CE289B">
            <w:r w:rsidRPr="004979DB">
              <w:t>24</w:t>
            </w:r>
            <w:r w:rsidRPr="004979DB">
              <w:rPr>
                <w:vertAlign w:val="superscript"/>
              </w:rPr>
              <w:t>75</w:t>
            </w:r>
          </w:p>
        </w:tc>
      </w:tr>
      <w:tr w:rsidR="00B15A3D" w:rsidRPr="004979DB" w:rsidTr="00CE289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Газовая постоянная, 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кДж/(</w:t>
            </w:r>
            <w:proofErr w:type="gramStart"/>
            <w:r w:rsidRPr="004979DB">
              <w:t>кг</w:t>
            </w:r>
            <w:proofErr w:type="gramEnd"/>
            <w:r w:rsidRPr="004979DB">
              <w:t>*К)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3D" w:rsidRPr="004979DB" w:rsidRDefault="00B15A3D" w:rsidP="00CE289B">
            <w:r w:rsidRPr="004979DB">
              <w:t>0,188915</w:t>
            </w:r>
          </w:p>
        </w:tc>
      </w:tr>
    </w:tbl>
    <w:p w:rsidR="00B15A3D" w:rsidRPr="004979DB" w:rsidRDefault="00B15A3D">
      <w:pPr>
        <w:rPr>
          <w:b/>
          <w:lang w:val="en-US"/>
        </w:rPr>
      </w:pPr>
    </w:p>
    <w:p w:rsidR="00F875CF" w:rsidRPr="004979DB" w:rsidRDefault="00B15A3D">
      <w:pPr>
        <w:rPr>
          <w:lang w:val="en-US"/>
        </w:rPr>
      </w:pPr>
      <w:r w:rsidRPr="004979DB">
        <w:rPr>
          <w:b/>
        </w:rPr>
        <w:t>Углекислый газ</w:t>
      </w:r>
      <w:r w:rsidRPr="004979DB">
        <w:t xml:space="preserve"> </w:t>
      </w:r>
      <w:proofErr w:type="gramStart"/>
      <w:r w:rsidRPr="004979DB">
        <w:t>невзрывоопасен и нетоксичен</w:t>
      </w:r>
      <w:proofErr w:type="gramEnd"/>
      <w:r w:rsidRPr="004979DB">
        <w:t>. Однако этот газ тяжелее воздуха и при концентрациях более 5% может отрицательно влиять на организм человека (вызывает удушье и кислородную недостаточность).</w:t>
      </w:r>
    </w:p>
    <w:p w:rsidR="00B15A3D" w:rsidRPr="004979DB" w:rsidRDefault="00B15A3D">
      <w:pPr>
        <w:rPr>
          <w:lang w:val="en-US"/>
        </w:rPr>
      </w:pPr>
    </w:p>
    <w:p w:rsidR="002D762F" w:rsidRPr="004979DB" w:rsidRDefault="002D762F" w:rsidP="002D762F">
      <w:pPr>
        <w:pStyle w:val="a3"/>
        <w:spacing w:before="120" w:beforeAutospacing="0" w:after="8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4979DB">
        <w:rPr>
          <w:rFonts w:ascii="Times New Roman" w:hAnsi="Times New Roman"/>
          <w:b/>
          <w:sz w:val="24"/>
          <w:szCs w:val="24"/>
        </w:rPr>
        <w:t xml:space="preserve">В газообразном </w:t>
      </w:r>
      <w:proofErr w:type="gramStart"/>
      <w:r w:rsidRPr="004979DB">
        <w:rPr>
          <w:rFonts w:ascii="Times New Roman" w:hAnsi="Times New Roman"/>
          <w:b/>
          <w:sz w:val="24"/>
          <w:szCs w:val="24"/>
        </w:rPr>
        <w:t>состоянии</w:t>
      </w:r>
      <w:proofErr w:type="gramEnd"/>
      <w:r w:rsidRPr="004979DB">
        <w:rPr>
          <w:rFonts w:ascii="Times New Roman" w:hAnsi="Times New Roman"/>
          <w:sz w:val="24"/>
          <w:szCs w:val="24"/>
        </w:rPr>
        <w:t xml:space="preserve"> диоксид углерода представляет собой бесцветный газ с немного кисловатым вкусом и запахом. Газообразное состояние СО</w:t>
      </w:r>
      <w:proofErr w:type="gramStart"/>
      <w:r w:rsidRPr="004979D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4979DB">
        <w:rPr>
          <w:rFonts w:ascii="Times New Roman" w:hAnsi="Times New Roman"/>
          <w:sz w:val="24"/>
          <w:szCs w:val="24"/>
        </w:rPr>
        <w:t xml:space="preserve"> носит общеупотребительное название </w:t>
      </w:r>
      <w:r w:rsidRPr="004979DB">
        <w:rPr>
          <w:rFonts w:ascii="Times New Roman" w:hAnsi="Times New Roman"/>
          <w:b/>
          <w:sz w:val="24"/>
          <w:szCs w:val="24"/>
        </w:rPr>
        <w:t>«углекислый газ».</w:t>
      </w:r>
      <w:r w:rsidRPr="004979DB">
        <w:rPr>
          <w:rFonts w:ascii="Times New Roman" w:hAnsi="Times New Roman"/>
          <w:sz w:val="24"/>
          <w:szCs w:val="24"/>
        </w:rPr>
        <w:t xml:space="preserve"> При резком охлаждении за счёт расширения (</w:t>
      </w:r>
      <w:proofErr w:type="spellStart"/>
      <w:r w:rsidRPr="004979DB">
        <w:rPr>
          <w:rFonts w:ascii="Times New Roman" w:hAnsi="Times New Roman"/>
          <w:sz w:val="24"/>
          <w:szCs w:val="24"/>
        </w:rPr>
        <w:t>детандирование</w:t>
      </w:r>
      <w:proofErr w:type="spellEnd"/>
      <w:r w:rsidRPr="004979DB">
        <w:rPr>
          <w:rFonts w:ascii="Times New Roman" w:hAnsi="Times New Roman"/>
          <w:sz w:val="24"/>
          <w:szCs w:val="24"/>
        </w:rPr>
        <w:t>) СО</w:t>
      </w:r>
      <w:proofErr w:type="gramStart"/>
      <w:r w:rsidRPr="004979D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4979DB">
        <w:rPr>
          <w:rFonts w:ascii="Times New Roman" w:hAnsi="Times New Roman"/>
          <w:sz w:val="24"/>
          <w:szCs w:val="24"/>
        </w:rPr>
        <w:t xml:space="preserve"> способен </w:t>
      </w:r>
      <w:proofErr w:type="spellStart"/>
      <w:r w:rsidRPr="004979DB">
        <w:rPr>
          <w:rFonts w:ascii="Times New Roman" w:hAnsi="Times New Roman"/>
          <w:sz w:val="24"/>
          <w:szCs w:val="24"/>
        </w:rPr>
        <w:t>десублимироваться</w:t>
      </w:r>
      <w:proofErr w:type="spellEnd"/>
      <w:r w:rsidRPr="004979DB">
        <w:rPr>
          <w:rFonts w:ascii="Times New Roman" w:hAnsi="Times New Roman"/>
          <w:sz w:val="24"/>
          <w:szCs w:val="24"/>
        </w:rPr>
        <w:t> – переходить сразу в твёрдое состояние, минуя жидкую фазу</w:t>
      </w:r>
    </w:p>
    <w:p w:rsidR="002D762F" w:rsidRPr="004979DB" w:rsidRDefault="002D762F" w:rsidP="002D762F">
      <w:pPr>
        <w:spacing w:before="120" w:after="80"/>
        <w:ind w:firstLine="709"/>
        <w:jc w:val="both"/>
      </w:pPr>
      <w:r w:rsidRPr="004979DB">
        <w:rPr>
          <w:noProof/>
        </w:rPr>
        <w:drawing>
          <wp:inline distT="0" distB="0" distL="0" distR="0">
            <wp:extent cx="4238625" cy="3228975"/>
            <wp:effectExtent l="19050" t="0" r="9525" b="0"/>
            <wp:docPr id="1" name="Рисунок 1" descr="Диаграмма фазового равновесия угле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фазового равновесия углекисл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2F" w:rsidRPr="004979DB" w:rsidRDefault="002D762F" w:rsidP="002D762F">
      <w:pPr>
        <w:pStyle w:val="a3"/>
        <w:spacing w:before="120" w:beforeAutospacing="0" w:after="8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79DB">
        <w:rPr>
          <w:rFonts w:ascii="Times New Roman" w:hAnsi="Times New Roman"/>
          <w:sz w:val="24"/>
          <w:szCs w:val="24"/>
        </w:rPr>
        <w:t>Диаграмма.</w:t>
      </w:r>
      <w:r w:rsidRPr="004979DB">
        <w:rPr>
          <w:rFonts w:ascii="Times New Roman" w:hAnsi="Times New Roman"/>
          <w:b/>
          <w:sz w:val="24"/>
          <w:szCs w:val="24"/>
        </w:rPr>
        <w:t xml:space="preserve"> Фазовое равновесие углекислоты</w:t>
      </w:r>
    </w:p>
    <w:p w:rsidR="00B15A3D" w:rsidRDefault="00B15A3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B15A3D" w:rsidRDefault="00B15A3D">
      <w:pPr>
        <w:rPr>
          <w:lang w:val="en-US"/>
        </w:rPr>
      </w:pPr>
    </w:p>
    <w:p w:rsidR="00B15A3D" w:rsidRDefault="00B15A3D" w:rsidP="00B15A3D">
      <w:pPr>
        <w:shd w:val="clear" w:color="auto" w:fill="FFFFFF"/>
        <w:spacing w:before="110" w:line="274" w:lineRule="exact"/>
        <w:ind w:left="120" w:right="428" w:firstLine="79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 физико-химическим показателям </w:t>
      </w:r>
      <w:r w:rsidR="004979DB">
        <w:rPr>
          <w:color w:val="000000"/>
          <w:spacing w:val="6"/>
          <w:sz w:val="28"/>
          <w:szCs w:val="28"/>
        </w:rPr>
        <w:t xml:space="preserve">двуокись углерода </w:t>
      </w:r>
      <w:r>
        <w:rPr>
          <w:color w:val="000000"/>
          <w:spacing w:val="6"/>
          <w:sz w:val="28"/>
          <w:szCs w:val="28"/>
        </w:rPr>
        <w:t xml:space="preserve">газообразная и жидкая </w:t>
      </w:r>
      <w:r w:rsidR="004979DB">
        <w:rPr>
          <w:color w:val="000000"/>
          <w:spacing w:val="6"/>
          <w:sz w:val="28"/>
          <w:szCs w:val="28"/>
        </w:rPr>
        <w:t xml:space="preserve">ГОСТ 8050-85 </w:t>
      </w:r>
      <w:r>
        <w:rPr>
          <w:color w:val="000000"/>
          <w:spacing w:val="1"/>
          <w:sz w:val="28"/>
          <w:szCs w:val="28"/>
        </w:rPr>
        <w:t>должн</w:t>
      </w:r>
      <w:r w:rsidR="004979DB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соответствовать нормам, указанным в таблице:</w:t>
      </w:r>
    </w:p>
    <w:p w:rsidR="004979DB" w:rsidRDefault="004979DB" w:rsidP="00B15A3D">
      <w:pPr>
        <w:shd w:val="clear" w:color="auto" w:fill="FFFFFF"/>
        <w:spacing w:before="110" w:line="274" w:lineRule="exact"/>
        <w:ind w:left="120" w:right="428" w:firstLine="792"/>
        <w:jc w:val="both"/>
      </w:pPr>
    </w:p>
    <w:p w:rsidR="00B15A3D" w:rsidRDefault="00B15A3D" w:rsidP="00B15A3D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0"/>
        <w:gridCol w:w="9"/>
        <w:gridCol w:w="1820"/>
        <w:gridCol w:w="1820"/>
        <w:gridCol w:w="21"/>
        <w:gridCol w:w="1800"/>
      </w:tblGrid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24" w:right="1603"/>
              <w:jc w:val="both"/>
            </w:pPr>
            <w:r>
              <w:rPr>
                <w:b/>
                <w:bCs/>
                <w:i/>
                <w:iCs/>
                <w:color w:val="000000"/>
                <w:spacing w:val="4"/>
              </w:rPr>
              <w:t>Основные показатели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i/>
                <w:iCs/>
                <w:color w:val="000000"/>
                <w:spacing w:val="-4"/>
              </w:rPr>
              <w:t>Высш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.. 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4"/>
              </w:rPr>
              <w:t>сорт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2"/>
              </w:rPr>
              <w:t>1 сорт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312"/>
            </w:pPr>
            <w:r>
              <w:rPr>
                <w:b/>
                <w:bCs/>
                <w:i/>
                <w:iCs/>
                <w:color w:val="000000"/>
                <w:spacing w:val="4"/>
              </w:rPr>
              <w:t>2 сорт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38" w:right="682"/>
              <w:jc w:val="both"/>
            </w:pPr>
            <w:r>
              <w:rPr>
                <w:color w:val="000000"/>
                <w:spacing w:val="-6"/>
              </w:rPr>
              <w:t>1. Объемная доля СО</w:t>
            </w:r>
            <w:proofErr w:type="gramStart"/>
            <w:r>
              <w:rPr>
                <w:color w:val="000000"/>
                <w:spacing w:val="-6"/>
                <w:vertAlign w:val="subscript"/>
              </w:rPr>
              <w:t>2</w:t>
            </w:r>
            <w:proofErr w:type="gramEnd"/>
            <w:r>
              <w:rPr>
                <w:color w:val="000000"/>
                <w:spacing w:val="-6"/>
              </w:rPr>
              <w:t xml:space="preserve"> %, не менее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99,8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99,5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470"/>
            </w:pPr>
            <w:r>
              <w:rPr>
                <w:color w:val="000000"/>
                <w:spacing w:val="-4"/>
              </w:rPr>
              <w:t>98,8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19" w:right="1958"/>
              <w:jc w:val="both"/>
            </w:pPr>
            <w:r>
              <w:rPr>
                <w:color w:val="000000"/>
                <w:spacing w:val="-5"/>
              </w:rPr>
              <w:t xml:space="preserve">2. Объемная доля </w:t>
            </w:r>
            <w:proofErr w:type="gramStart"/>
            <w:r>
              <w:rPr>
                <w:color w:val="000000"/>
                <w:spacing w:val="-5"/>
              </w:rPr>
              <w:t>СО</w:t>
            </w:r>
            <w:proofErr w:type="gramEnd"/>
          </w:p>
        </w:tc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Должна выдерживать испытание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spacing w:line="235" w:lineRule="exact"/>
              <w:ind w:left="14"/>
            </w:pPr>
            <w:r>
              <w:rPr>
                <w:color w:val="000000"/>
                <w:spacing w:val="29"/>
              </w:rPr>
              <w:t xml:space="preserve">3.Массовая концентрация </w:t>
            </w:r>
            <w:r>
              <w:rPr>
                <w:color w:val="000000"/>
                <w:spacing w:val="-1"/>
              </w:rPr>
              <w:t xml:space="preserve">минеральных масел и механических </w:t>
            </w:r>
            <w:r>
              <w:rPr>
                <w:color w:val="000000"/>
                <w:spacing w:val="-2"/>
              </w:rPr>
              <w:t xml:space="preserve">примесей, </w:t>
            </w:r>
            <w:r>
              <w:rPr>
                <w:smallCaps/>
                <w:color w:val="000000"/>
                <w:spacing w:val="-2"/>
              </w:rPr>
              <w:t xml:space="preserve">мг/кг, </w:t>
            </w:r>
            <w:r>
              <w:rPr>
                <w:color w:val="000000"/>
                <w:spacing w:val="-2"/>
              </w:rPr>
              <w:t>не более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Pr="001464C7" w:rsidRDefault="00B15A3D" w:rsidP="00CE289B">
            <w:pPr>
              <w:shd w:val="clear" w:color="auto" w:fill="FFFFFF"/>
              <w:jc w:val="center"/>
            </w:pPr>
            <w:r w:rsidRPr="001464C7">
              <w:rPr>
                <w:bCs/>
                <w:color w:val="000000"/>
                <w:spacing w:val="-11"/>
              </w:rPr>
              <w:t>0,1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Pr="001464C7" w:rsidRDefault="00B15A3D" w:rsidP="00CE289B">
            <w:pPr>
              <w:shd w:val="clear" w:color="auto" w:fill="FFFFFF"/>
              <w:jc w:val="center"/>
            </w:pPr>
            <w:r w:rsidRPr="001464C7">
              <w:rPr>
                <w:color w:val="000000"/>
              </w:rPr>
              <w:t>0,1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spacing w:line="230" w:lineRule="exact"/>
              <w:ind w:right="24" w:hanging="29"/>
            </w:pPr>
            <w:r>
              <w:rPr>
                <w:color w:val="000000"/>
                <w:spacing w:val="-3"/>
              </w:rPr>
              <w:t xml:space="preserve">Должна </w:t>
            </w:r>
            <w:r>
              <w:rPr>
                <w:color w:val="000000"/>
                <w:spacing w:val="-2"/>
              </w:rPr>
              <w:t xml:space="preserve">выдерживать </w:t>
            </w:r>
            <w:r>
              <w:rPr>
                <w:color w:val="000000"/>
                <w:spacing w:val="-3"/>
              </w:rPr>
              <w:t>испытание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10" w:right="1536"/>
              <w:jc w:val="both"/>
            </w:pPr>
            <w:r>
              <w:rPr>
                <w:color w:val="000000"/>
                <w:spacing w:val="-3"/>
              </w:rPr>
              <w:t>4. Наличие сероводорода</w:t>
            </w:r>
          </w:p>
        </w:tc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Должна выдерживать испытание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19" w:right="1214"/>
              <w:jc w:val="both"/>
            </w:pPr>
            <w:r>
              <w:rPr>
                <w:color w:val="000000"/>
                <w:spacing w:val="-4"/>
              </w:rPr>
              <w:t>5. Наличие соляной кислоты</w:t>
            </w:r>
          </w:p>
        </w:tc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Должна выдерживать испытание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spacing w:line="235" w:lineRule="exact"/>
              <w:ind w:left="14"/>
              <w:jc w:val="both"/>
            </w:pPr>
            <w:r>
              <w:rPr>
                <w:color w:val="000000"/>
                <w:spacing w:val="-2"/>
              </w:rPr>
              <w:t xml:space="preserve">6. Наличие сернистой, азотистой кислот </w:t>
            </w:r>
            <w:r>
              <w:rPr>
                <w:color w:val="000000"/>
                <w:spacing w:val="-1"/>
              </w:rPr>
              <w:t>и органических соединений (спиртов, эфиров, альдегидов и орг. кислот)</w:t>
            </w:r>
          </w:p>
        </w:tc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Должна выдерживать испытание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14" w:right="346"/>
              <w:jc w:val="both"/>
            </w:pPr>
            <w:r>
              <w:rPr>
                <w:color w:val="000000"/>
                <w:spacing w:val="-1"/>
              </w:rPr>
              <w:t xml:space="preserve">7. Наличие аммиака и </w:t>
            </w:r>
            <w:proofErr w:type="spellStart"/>
            <w:r>
              <w:rPr>
                <w:color w:val="000000"/>
                <w:spacing w:val="-1"/>
              </w:rPr>
              <w:t>этаноламинов</w:t>
            </w:r>
            <w:proofErr w:type="spellEnd"/>
          </w:p>
        </w:tc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Должна выдерживать испытание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14" w:right="1402"/>
              <w:jc w:val="both"/>
            </w:pPr>
            <w:r>
              <w:rPr>
                <w:color w:val="000000"/>
                <w:spacing w:val="-1"/>
              </w:rPr>
              <w:t>8. Наличие запаха и вкуса</w:t>
            </w:r>
          </w:p>
        </w:tc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Должна выдерживать испытание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14" w:right="586"/>
              <w:jc w:val="both"/>
            </w:pPr>
            <w:r>
              <w:rPr>
                <w:color w:val="000000"/>
                <w:spacing w:val="-4"/>
              </w:rPr>
              <w:t>9. Массовая доля воды, % не более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spacing w:line="240" w:lineRule="exact"/>
              <w:ind w:left="422" w:right="446"/>
            </w:pPr>
            <w:r>
              <w:rPr>
                <w:color w:val="000000"/>
                <w:spacing w:val="-1"/>
              </w:rPr>
              <w:t xml:space="preserve">Должна выдерживать </w:t>
            </w:r>
            <w:r>
              <w:rPr>
                <w:color w:val="000000"/>
                <w:spacing w:val="1"/>
              </w:rPr>
              <w:t>испытание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Pr="001464C7" w:rsidRDefault="00B15A3D" w:rsidP="00CE289B">
            <w:pPr>
              <w:shd w:val="clear" w:color="auto" w:fill="FFFFFF"/>
              <w:ind w:left="533"/>
            </w:pPr>
            <w:r w:rsidRPr="001464C7">
              <w:rPr>
                <w:bCs/>
                <w:color w:val="000000"/>
                <w:spacing w:val="-11"/>
              </w:rPr>
              <w:t>0,1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Pr="001464C7" w:rsidRDefault="00B15A3D" w:rsidP="00CE289B">
            <w:r w:rsidRPr="001464C7">
              <w:rPr>
                <w:spacing w:val="1"/>
              </w:rPr>
              <w:t xml:space="preserve">10. Массовая концентрация водяных </w:t>
            </w:r>
            <w:r w:rsidRPr="001464C7">
              <w:t xml:space="preserve">паров при 20 °С и давлении 101,3 кПа </w:t>
            </w:r>
            <w:r w:rsidRPr="001464C7">
              <w:rPr>
                <w:spacing w:val="-1"/>
              </w:rPr>
              <w:t>(760 мм</w:t>
            </w:r>
            <w:proofErr w:type="gramStart"/>
            <w:r w:rsidRPr="001464C7">
              <w:rPr>
                <w:spacing w:val="-1"/>
              </w:rPr>
              <w:t>.</w:t>
            </w:r>
            <w:proofErr w:type="gramEnd"/>
            <w:r w:rsidRPr="001464C7">
              <w:rPr>
                <w:spacing w:val="-1"/>
              </w:rPr>
              <w:t xml:space="preserve"> </w:t>
            </w:r>
            <w:proofErr w:type="spellStart"/>
            <w:proofErr w:type="gramStart"/>
            <w:r w:rsidRPr="001464C7">
              <w:rPr>
                <w:spacing w:val="-1"/>
              </w:rPr>
              <w:t>р</w:t>
            </w:r>
            <w:proofErr w:type="gramEnd"/>
            <w:r w:rsidRPr="001464C7">
              <w:rPr>
                <w:spacing w:val="-1"/>
              </w:rPr>
              <w:t>т</w:t>
            </w:r>
            <w:proofErr w:type="spellEnd"/>
            <w:r w:rsidRPr="001464C7">
              <w:rPr>
                <w:spacing w:val="-1"/>
              </w:rPr>
              <w:t>. ст.), г/м</w:t>
            </w:r>
            <w:r w:rsidRPr="001464C7">
              <w:rPr>
                <w:spacing w:val="-1"/>
                <w:vertAlign w:val="superscript"/>
              </w:rPr>
              <w:t>3</w:t>
            </w:r>
            <w:r w:rsidRPr="001464C7">
              <w:rPr>
                <w:spacing w:val="-1"/>
              </w:rPr>
              <w:t>, не более,</w:t>
            </w:r>
          </w:p>
          <w:p w:rsidR="00B15A3D" w:rsidRDefault="00B15A3D" w:rsidP="00CE289B">
            <w:r w:rsidRPr="001464C7">
              <w:rPr>
                <w:spacing w:val="12"/>
              </w:rPr>
              <w:t xml:space="preserve">что соответствует температуре </w:t>
            </w:r>
            <w:r w:rsidRPr="001464C7">
              <w:t>насыщения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 w:rsidRPr="001464C7">
              <w:t xml:space="preserve"> водяными парами при давлении 101,3 кПа и температуре, °С, </w:t>
            </w:r>
            <w:r w:rsidRPr="001464C7">
              <w:rPr>
                <w:spacing w:val="-1"/>
              </w:rPr>
              <w:t>не выше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Pr="001464C7" w:rsidRDefault="00B15A3D" w:rsidP="00CE289B">
            <w:pPr>
              <w:jc w:val="center"/>
              <w:rPr>
                <w:spacing w:val="-2"/>
              </w:rPr>
            </w:pPr>
            <w:r w:rsidRPr="001464C7">
              <w:rPr>
                <w:spacing w:val="-2"/>
              </w:rPr>
              <w:t>0,037</w:t>
            </w:r>
          </w:p>
          <w:p w:rsidR="00B15A3D" w:rsidRPr="001464C7" w:rsidRDefault="00B15A3D" w:rsidP="00CE289B">
            <w:pPr>
              <w:jc w:val="center"/>
              <w:rPr>
                <w:spacing w:val="-2"/>
              </w:rPr>
            </w:pPr>
          </w:p>
          <w:p w:rsidR="00B15A3D" w:rsidRDefault="00B15A3D" w:rsidP="00CE289B">
            <w:pPr>
              <w:jc w:val="center"/>
              <w:rPr>
                <w:spacing w:val="-4"/>
              </w:rPr>
            </w:pPr>
          </w:p>
          <w:p w:rsidR="00B15A3D" w:rsidRDefault="00B15A3D" w:rsidP="00CE289B">
            <w:pPr>
              <w:jc w:val="center"/>
              <w:rPr>
                <w:spacing w:val="-4"/>
              </w:rPr>
            </w:pPr>
          </w:p>
          <w:p w:rsidR="00B15A3D" w:rsidRDefault="00B15A3D" w:rsidP="00CE289B">
            <w:pPr>
              <w:jc w:val="center"/>
              <w:rPr>
                <w:spacing w:val="-4"/>
              </w:rPr>
            </w:pPr>
          </w:p>
          <w:p w:rsidR="00B15A3D" w:rsidRPr="001464C7" w:rsidRDefault="00B15A3D" w:rsidP="00CE289B">
            <w:pPr>
              <w:jc w:val="center"/>
            </w:pPr>
            <w:r>
              <w:rPr>
                <w:spacing w:val="-4"/>
              </w:rPr>
              <w:t xml:space="preserve">- </w:t>
            </w:r>
            <w:r w:rsidRPr="001464C7">
              <w:rPr>
                <w:spacing w:val="-4"/>
              </w:rPr>
              <w:t>48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C2329" w:rsidP="00CE289B">
            <w:pPr>
              <w:jc w:val="center"/>
              <w:rPr>
                <w:spacing w:val="-4"/>
              </w:rPr>
            </w:pPr>
            <w:r>
              <w:rPr>
                <w:spacing w:val="-2"/>
              </w:rPr>
              <w:t>0,184</w:t>
            </w:r>
          </w:p>
          <w:p w:rsidR="00B15A3D" w:rsidRDefault="00B15A3D" w:rsidP="00CE289B">
            <w:pPr>
              <w:jc w:val="center"/>
              <w:rPr>
                <w:spacing w:val="-4"/>
              </w:rPr>
            </w:pPr>
          </w:p>
          <w:p w:rsidR="00B15A3D" w:rsidRDefault="00B15A3D" w:rsidP="00CE289B">
            <w:pPr>
              <w:jc w:val="center"/>
              <w:rPr>
                <w:spacing w:val="-4"/>
              </w:rPr>
            </w:pPr>
          </w:p>
          <w:p w:rsidR="00B15A3D" w:rsidRDefault="00B15A3D" w:rsidP="00CE289B">
            <w:pPr>
              <w:jc w:val="center"/>
              <w:rPr>
                <w:spacing w:val="-4"/>
              </w:rPr>
            </w:pPr>
          </w:p>
          <w:p w:rsidR="00B15A3D" w:rsidRDefault="00B15A3D" w:rsidP="00CE289B">
            <w:pPr>
              <w:jc w:val="center"/>
              <w:rPr>
                <w:spacing w:val="-4"/>
              </w:rPr>
            </w:pPr>
          </w:p>
          <w:p w:rsidR="00B15A3D" w:rsidRPr="001464C7" w:rsidRDefault="00B15A3D" w:rsidP="00CE289B">
            <w:pPr>
              <w:jc w:val="center"/>
            </w:pPr>
            <w:r>
              <w:rPr>
                <w:spacing w:val="-4"/>
              </w:rPr>
              <w:t>- 34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Pr="001464C7" w:rsidRDefault="00B15A3D" w:rsidP="00CE289B">
            <w:pPr>
              <w:jc w:val="center"/>
            </w:pPr>
            <w:r w:rsidRPr="001464C7">
              <w:rPr>
                <w:spacing w:val="-9"/>
              </w:rPr>
              <w:t xml:space="preserve">не </w:t>
            </w:r>
            <w:r w:rsidRPr="001464C7">
              <w:rPr>
                <w:spacing w:val="-4"/>
              </w:rPr>
              <w:t>нормируется</w:t>
            </w:r>
          </w:p>
          <w:p w:rsidR="00B15A3D" w:rsidRDefault="00B15A3D" w:rsidP="00CE289B">
            <w:pPr>
              <w:rPr>
                <w:spacing w:val="-4"/>
              </w:rPr>
            </w:pPr>
          </w:p>
          <w:p w:rsidR="00B15A3D" w:rsidRDefault="00B15A3D" w:rsidP="00CE289B">
            <w:pPr>
              <w:rPr>
                <w:spacing w:val="-4"/>
              </w:rPr>
            </w:pPr>
          </w:p>
          <w:p w:rsidR="00B15A3D" w:rsidRDefault="00B15A3D" w:rsidP="00CE289B">
            <w:pPr>
              <w:rPr>
                <w:spacing w:val="-4"/>
              </w:rPr>
            </w:pPr>
          </w:p>
          <w:p w:rsidR="00B15A3D" w:rsidRDefault="00B15A3D" w:rsidP="00CE289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не</w:t>
            </w:r>
          </w:p>
          <w:p w:rsidR="00B15A3D" w:rsidRPr="001464C7" w:rsidRDefault="00B15A3D" w:rsidP="00CE289B">
            <w:pPr>
              <w:jc w:val="center"/>
            </w:pPr>
            <w:r w:rsidRPr="001464C7">
              <w:rPr>
                <w:spacing w:val="-4"/>
              </w:rPr>
              <w:t>нормируется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spacing w:line="240" w:lineRule="exact"/>
              <w:ind w:firstLine="19"/>
            </w:pPr>
            <w:r>
              <w:rPr>
                <w:color w:val="000000"/>
                <w:spacing w:val="20"/>
              </w:rPr>
              <w:t xml:space="preserve">11. Наличие ароматических </w:t>
            </w:r>
            <w:r>
              <w:rPr>
                <w:color w:val="000000"/>
                <w:spacing w:val="-5"/>
              </w:rPr>
              <w:t>углеводородов</w:t>
            </w:r>
          </w:p>
        </w:tc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Должна выдерживать испытание</w:t>
            </w:r>
          </w:p>
        </w:tc>
      </w:tr>
      <w:tr w:rsidR="00B15A3D" w:rsidTr="00CE28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34"/>
            </w:pPr>
            <w:r>
              <w:rPr>
                <w:color w:val="000000"/>
                <w:spacing w:val="-2"/>
              </w:rPr>
              <w:t>12. Наличие оксидов ванадия</w:t>
            </w:r>
          </w:p>
        </w:tc>
        <w:tc>
          <w:tcPr>
            <w:tcW w:w="5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3D" w:rsidRDefault="00B15A3D" w:rsidP="00CE289B">
            <w:pPr>
              <w:shd w:val="clear" w:color="auto" w:fill="FFFFFF"/>
              <w:ind w:left="634"/>
            </w:pPr>
            <w:r>
              <w:rPr>
                <w:color w:val="000000"/>
                <w:spacing w:val="-1"/>
              </w:rPr>
              <w:t>Должна выдерживать испытание</w:t>
            </w:r>
          </w:p>
        </w:tc>
      </w:tr>
    </w:tbl>
    <w:p w:rsidR="00B15A3D" w:rsidRDefault="00B15A3D" w:rsidP="00B15A3D">
      <w:pPr>
        <w:shd w:val="clear" w:color="auto" w:fill="FFFFFF"/>
        <w:spacing w:before="96" w:line="283" w:lineRule="exact"/>
        <w:ind w:right="730"/>
        <w:jc w:val="both"/>
        <w:rPr>
          <w:color w:val="000000"/>
          <w:sz w:val="28"/>
          <w:szCs w:val="28"/>
        </w:rPr>
      </w:pPr>
    </w:p>
    <w:p w:rsidR="00B15A3D" w:rsidRDefault="004979DB">
      <w:pPr>
        <w:rPr>
          <w:b/>
        </w:rPr>
      </w:pPr>
      <w:r w:rsidRPr="004979DB">
        <w:rPr>
          <w:b/>
        </w:rPr>
        <w:t>2. </w:t>
      </w:r>
      <w:r>
        <w:rPr>
          <w:b/>
        </w:rPr>
        <w:t>Област</w:t>
      </w:r>
      <w:r w:rsidR="00BC2329">
        <w:rPr>
          <w:b/>
        </w:rPr>
        <w:t>и современного</w:t>
      </w:r>
      <w:r>
        <w:rPr>
          <w:b/>
        </w:rPr>
        <w:t xml:space="preserve"> применения двуокиси углерода</w:t>
      </w:r>
    </w:p>
    <w:p w:rsidR="00BC2329" w:rsidRDefault="00BC2329">
      <w:pPr>
        <w:rPr>
          <w:b/>
        </w:rPr>
      </w:pPr>
    </w:p>
    <w:p w:rsidR="00BC2329" w:rsidRPr="00BC2329" w:rsidRDefault="00BC2329" w:rsidP="00BC2329">
      <w:pPr>
        <w:pStyle w:val="mt"/>
        <w:spacing w:before="120" w:after="8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1004124-L-106"/>
      <w:r w:rsidRPr="00BC2329">
        <w:rPr>
          <w:rFonts w:ascii="Times New Roman" w:hAnsi="Times New Roman" w:cs="Times New Roman"/>
          <w:b/>
          <w:color w:val="231F20"/>
          <w:sz w:val="24"/>
          <w:szCs w:val="24"/>
        </w:rPr>
        <w:t>Чтобы снизить выбросы CO</w:t>
      </w:r>
      <w:r w:rsidRPr="00BC2329">
        <w:rPr>
          <w:rFonts w:ascii="Times New Roman" w:hAnsi="Times New Roman" w:cs="Times New Roman"/>
          <w:b/>
          <w:color w:val="231F20"/>
          <w:sz w:val="24"/>
          <w:szCs w:val="24"/>
          <w:vertAlign w:val="subscript"/>
        </w:rPr>
        <w:t>2</w:t>
      </w:r>
      <w:r w:rsidRPr="00BC232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в атмосферу и остановить изменения климата, необходимо как можно скорее приступить к внедрению технологий улавливания и дальнейшего использования CO</w:t>
      </w:r>
      <w:r w:rsidRPr="00BC2329">
        <w:rPr>
          <w:rFonts w:ascii="Times New Roman" w:hAnsi="Times New Roman" w:cs="Times New Roman"/>
          <w:b/>
          <w:color w:val="231F20"/>
          <w:sz w:val="24"/>
          <w:szCs w:val="24"/>
          <w:vertAlign w:val="subscript"/>
        </w:rPr>
        <w:t>2</w:t>
      </w:r>
      <w:r w:rsidRPr="00BC2329">
        <w:rPr>
          <w:rFonts w:ascii="Times New Roman" w:hAnsi="Times New Roman" w:cs="Times New Roman"/>
          <w:color w:val="231F20"/>
          <w:sz w:val="24"/>
          <w:szCs w:val="24"/>
        </w:rPr>
        <w:t xml:space="preserve">. Вместе с тем нужно учитывать, что </w:t>
      </w:r>
      <w:r w:rsidRPr="00BC2329">
        <w:rPr>
          <w:rFonts w:ascii="Times New Roman" w:hAnsi="Times New Roman" w:cs="Times New Roman"/>
          <w:b/>
          <w:color w:val="231F20"/>
          <w:sz w:val="24"/>
          <w:szCs w:val="24"/>
        </w:rPr>
        <w:t>СО</w:t>
      </w:r>
      <w:r w:rsidRPr="00BC2329">
        <w:rPr>
          <w:rFonts w:ascii="Times New Roman" w:hAnsi="Times New Roman" w:cs="Times New Roman"/>
          <w:b/>
          <w:color w:val="231F20"/>
          <w:sz w:val="24"/>
          <w:szCs w:val="24"/>
          <w:vertAlign w:val="subscript"/>
        </w:rPr>
        <w:t>2</w:t>
      </w:r>
      <w:r w:rsidRPr="00BC2329">
        <w:rPr>
          <w:rFonts w:ascii="Times New Roman" w:hAnsi="Times New Roman" w:cs="Times New Roman"/>
          <w:b/>
          <w:color w:val="231F20"/>
          <w:sz w:val="24"/>
          <w:szCs w:val="24"/>
        </w:rPr>
        <w:t>—ликвидный продукт</w:t>
      </w:r>
      <w:r w:rsidRPr="00BC2329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BC2329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который широко используют в различных технологиях.</w:t>
      </w:r>
    </w:p>
    <w:p w:rsidR="00BC2329" w:rsidRPr="00BC2329" w:rsidRDefault="00BC2329" w:rsidP="00BC2329">
      <w:pPr>
        <w:autoSpaceDE w:val="0"/>
        <w:autoSpaceDN w:val="0"/>
        <w:adjustRightInd w:val="0"/>
        <w:spacing w:before="120" w:after="80"/>
        <w:ind w:firstLine="709"/>
        <w:jc w:val="both"/>
        <w:rPr>
          <w:b/>
          <w:color w:val="231F20"/>
        </w:rPr>
      </w:pPr>
      <w:r w:rsidRPr="00BC2329">
        <w:rPr>
          <w:color w:val="231F20"/>
        </w:rPr>
        <w:t xml:space="preserve"> Поэтому другой задачей является </w:t>
      </w:r>
      <w:r w:rsidRPr="00BC2329">
        <w:rPr>
          <w:b/>
          <w:color w:val="231F20"/>
        </w:rPr>
        <w:t>использование СО</w:t>
      </w:r>
      <w:proofErr w:type="gramStart"/>
      <w:r w:rsidRPr="00BC2329">
        <w:rPr>
          <w:b/>
          <w:color w:val="231F20"/>
          <w:vertAlign w:val="subscript"/>
        </w:rPr>
        <w:t>2</w:t>
      </w:r>
      <w:proofErr w:type="gramEnd"/>
      <w:r w:rsidRPr="00BC2329">
        <w:rPr>
          <w:b/>
          <w:color w:val="231F20"/>
        </w:rPr>
        <w:t xml:space="preserve"> в тех областях, где можно обеспечить его эффективное применение.</w:t>
      </w:r>
    </w:p>
    <w:p w:rsidR="00BC2329" w:rsidRPr="00BC2329" w:rsidRDefault="00BC2329" w:rsidP="00BC2329">
      <w:pPr>
        <w:spacing w:before="120" w:after="80"/>
        <w:ind w:firstLine="709"/>
        <w:jc w:val="both"/>
      </w:pPr>
      <w:r w:rsidRPr="00BC2329">
        <w:rPr>
          <w:b/>
        </w:rPr>
        <w:t>На долю СО</w:t>
      </w:r>
      <w:proofErr w:type="gramStart"/>
      <w:r w:rsidRPr="00BC2329">
        <w:rPr>
          <w:b/>
          <w:vertAlign w:val="subscript"/>
        </w:rPr>
        <w:t>2</w:t>
      </w:r>
      <w:proofErr w:type="gramEnd"/>
      <w:r w:rsidRPr="00BC2329">
        <w:t xml:space="preserve"> приходится </w:t>
      </w:r>
      <w:r w:rsidRPr="00BC2329">
        <w:rPr>
          <w:b/>
        </w:rPr>
        <w:t>10 % всего рынка технических газов</w:t>
      </w:r>
      <w:r w:rsidRPr="00BC2329">
        <w:t>, что ставит этот продукт в один ряд с основными продуктами разделения воздуха.</w:t>
      </w:r>
    </w:p>
    <w:p w:rsidR="00BC2329" w:rsidRPr="00BC2329" w:rsidRDefault="00BC2329" w:rsidP="00BC2329">
      <w:pPr>
        <w:autoSpaceDE w:val="0"/>
        <w:autoSpaceDN w:val="0"/>
        <w:adjustRightInd w:val="0"/>
        <w:spacing w:before="120" w:after="80"/>
        <w:ind w:firstLine="709"/>
        <w:jc w:val="both"/>
        <w:rPr>
          <w:bCs/>
        </w:rPr>
      </w:pPr>
      <w:r>
        <w:rPr>
          <w:color w:val="231F20"/>
        </w:rPr>
        <w:t>Известно, что</w:t>
      </w:r>
      <w:r w:rsidRPr="00BC2329">
        <w:rPr>
          <w:color w:val="231F20"/>
        </w:rPr>
        <w:t xml:space="preserve"> за годы реформирования российской экономики</w:t>
      </w:r>
      <w:r w:rsidRPr="00BC2329">
        <w:rPr>
          <w:b/>
          <w:color w:val="231F20"/>
        </w:rPr>
        <w:t xml:space="preserve"> изменились приоритеты в использовании СО</w:t>
      </w:r>
      <w:proofErr w:type="gramStart"/>
      <w:r w:rsidRPr="00BC2329">
        <w:rPr>
          <w:b/>
          <w:color w:val="231F20"/>
          <w:vertAlign w:val="subscript"/>
        </w:rPr>
        <w:t>2</w:t>
      </w:r>
      <w:proofErr w:type="gramEnd"/>
      <w:r w:rsidRPr="00BC2329">
        <w:rPr>
          <w:color w:val="231F20"/>
        </w:rPr>
        <w:t xml:space="preserve">. Если в прежнее время до 80 % диоксида углерода применялось для нужд машиностроения и смежных областей, то в настоящее время на </w:t>
      </w:r>
      <w:r w:rsidRPr="00BC2329">
        <w:rPr>
          <w:color w:val="231F20"/>
        </w:rPr>
        <w:lastRenderedPageBreak/>
        <w:t xml:space="preserve">первое место вышли </w:t>
      </w:r>
      <w:r w:rsidRPr="00BC2329">
        <w:rPr>
          <w:b/>
          <w:color w:val="231F20"/>
        </w:rPr>
        <w:t>пищевые предприятия, а именно—производители напитков.</w:t>
      </w:r>
      <w:r w:rsidRPr="00BC2329">
        <w:rPr>
          <w:color w:val="231F20"/>
        </w:rPr>
        <w:t xml:space="preserve"> Это направление рынка активно развивается, несмотря на то, что крупные пивные компании, потреблявшие ранее СО</w:t>
      </w:r>
      <w:proofErr w:type="gramStart"/>
      <w:r w:rsidRPr="00BC2329">
        <w:rPr>
          <w:color w:val="231F20"/>
          <w:vertAlign w:val="subscript"/>
        </w:rPr>
        <w:t>2</w:t>
      </w:r>
      <w:proofErr w:type="gramEnd"/>
      <w:r w:rsidRPr="00BC2329">
        <w:rPr>
          <w:color w:val="231F20"/>
        </w:rPr>
        <w:t xml:space="preserve"> в больших количествах из внешних источников, ставят у себя установки по его извлечению из продуктов брожения. </w:t>
      </w:r>
      <w:r w:rsidRPr="00BC2329">
        <w:rPr>
          <w:b/>
          <w:color w:val="231F20"/>
        </w:rPr>
        <w:t>Одновременно быстро растёт рынок защитных газов для сварки и газовых смесей для упаковки продуктов, где СО</w:t>
      </w:r>
      <w:proofErr w:type="gramStart"/>
      <w:r w:rsidRPr="00BC2329">
        <w:rPr>
          <w:b/>
          <w:color w:val="231F20"/>
          <w:vertAlign w:val="subscript"/>
        </w:rPr>
        <w:t>2</w:t>
      </w:r>
      <w:proofErr w:type="gramEnd"/>
      <w:r w:rsidRPr="00BC2329">
        <w:rPr>
          <w:b/>
          <w:color w:val="231F20"/>
        </w:rPr>
        <w:t xml:space="preserve"> является важным компонентом.</w:t>
      </w:r>
      <w:r w:rsidRPr="00BC2329">
        <w:rPr>
          <w:color w:val="231F20"/>
        </w:rPr>
        <w:t xml:space="preserve"> Только в России благодаря приходу новых технологий в металлообработку и упаковку продуктов, он увеличивается в среднем на 15-20 % в год.</w:t>
      </w:r>
    </w:p>
    <w:p w:rsidR="00BC2329" w:rsidRDefault="00BC2329" w:rsidP="00BC2329">
      <w:pPr>
        <w:autoSpaceDE w:val="0"/>
        <w:autoSpaceDN w:val="0"/>
        <w:adjustRightInd w:val="0"/>
        <w:spacing w:before="120" w:after="80"/>
        <w:ind w:firstLine="709"/>
        <w:jc w:val="center"/>
        <w:rPr>
          <w:bCs/>
        </w:rPr>
      </w:pPr>
      <w:r w:rsidRPr="00BC2329">
        <w:rPr>
          <w:bCs/>
        </w:rPr>
        <w:t>.</w:t>
      </w:r>
      <w:r w:rsidRPr="00BC2329">
        <w:rPr>
          <w:noProof/>
        </w:rPr>
        <w:drawing>
          <wp:inline distT="0" distB="0" distL="0" distR="0">
            <wp:extent cx="4514850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29" w:rsidRPr="00BC2329" w:rsidRDefault="00BC2329" w:rsidP="00BC2329">
      <w:pPr>
        <w:autoSpaceDE w:val="0"/>
        <w:autoSpaceDN w:val="0"/>
        <w:adjustRightInd w:val="0"/>
        <w:spacing w:before="120" w:after="80"/>
        <w:ind w:firstLine="709"/>
        <w:jc w:val="center"/>
      </w:pPr>
    </w:p>
    <w:p w:rsidR="00BC2329" w:rsidRPr="00BC2329" w:rsidRDefault="00BC2329" w:rsidP="00BC2329">
      <w:pPr>
        <w:spacing w:before="120" w:after="80"/>
        <w:ind w:firstLine="709"/>
        <w:jc w:val="both"/>
        <w:outlineLvl w:val="1"/>
      </w:pPr>
      <w:bookmarkStart w:id="1" w:name="_Toc288126966"/>
      <w:bookmarkEnd w:id="0"/>
      <w:r>
        <w:rPr>
          <w:rStyle w:val="a7"/>
          <w:bCs w:val="0"/>
        </w:rPr>
        <w:t>2</w:t>
      </w:r>
      <w:r w:rsidRPr="00BC2329">
        <w:rPr>
          <w:rStyle w:val="a7"/>
          <w:bCs w:val="0"/>
        </w:rPr>
        <w:t>.1. Перечень областей применения СО</w:t>
      </w:r>
      <w:proofErr w:type="gramStart"/>
      <w:r w:rsidRPr="00BC2329">
        <w:rPr>
          <w:rStyle w:val="a7"/>
          <w:bCs w:val="0"/>
          <w:vertAlign w:val="subscript"/>
        </w:rPr>
        <w:t>2</w:t>
      </w:r>
      <w:proofErr w:type="gramEnd"/>
      <w:r w:rsidRPr="00BC2329">
        <w:rPr>
          <w:rStyle w:val="a7"/>
          <w:bCs w:val="0"/>
        </w:rPr>
        <w:t xml:space="preserve"> в газообразном состоянии (углекислый газ</w:t>
      </w:r>
      <w:bookmarkStart w:id="2" w:name="_Toc96434595"/>
      <w:r w:rsidRPr="00BC2329">
        <w:rPr>
          <w:rStyle w:val="a7"/>
          <w:bCs w:val="0"/>
        </w:rPr>
        <w:t xml:space="preserve">, </w:t>
      </w:r>
      <w:proofErr w:type="spellStart"/>
      <w:r w:rsidRPr="00BC2329">
        <w:rPr>
          <w:b/>
          <w:lang w:val="uk-UA"/>
        </w:rPr>
        <w:t>углекислота</w:t>
      </w:r>
      <w:proofErr w:type="spellEnd"/>
      <w:r w:rsidRPr="00BC2329">
        <w:rPr>
          <w:b/>
          <w:lang w:val="uk-UA"/>
        </w:rPr>
        <w:t xml:space="preserve"> </w:t>
      </w:r>
      <w:proofErr w:type="spellStart"/>
      <w:r w:rsidRPr="00BC2329">
        <w:rPr>
          <w:b/>
          <w:lang w:val="uk-UA"/>
        </w:rPr>
        <w:t>высокого</w:t>
      </w:r>
      <w:proofErr w:type="spellEnd"/>
      <w:r w:rsidRPr="00BC2329">
        <w:rPr>
          <w:b/>
          <w:lang w:val="uk-UA"/>
        </w:rPr>
        <w:t xml:space="preserve"> </w:t>
      </w:r>
      <w:proofErr w:type="spellStart"/>
      <w:r w:rsidRPr="00BC2329">
        <w:rPr>
          <w:b/>
          <w:lang w:val="uk-UA"/>
        </w:rPr>
        <w:t>давления</w:t>
      </w:r>
      <w:proofErr w:type="spellEnd"/>
      <w:r w:rsidRPr="00BC2329">
        <w:rPr>
          <w:b/>
          <w:lang w:val="uk-UA"/>
        </w:rPr>
        <w:t>)</w:t>
      </w:r>
      <w:bookmarkEnd w:id="2"/>
      <w:r w:rsidRPr="00BC2329">
        <w:rPr>
          <w:rStyle w:val="a7"/>
          <w:b w:val="0"/>
          <w:bCs w:val="0"/>
        </w:rPr>
        <w:t>.</w:t>
      </w:r>
      <w:bookmarkEnd w:id="1"/>
    </w:p>
    <w:p w:rsidR="00BC2329" w:rsidRPr="00BC2329" w:rsidRDefault="00BC2329" w:rsidP="00BC2329">
      <w:pPr>
        <w:ind w:firstLine="709"/>
        <w:jc w:val="both"/>
      </w:pPr>
      <w:r w:rsidRPr="00BC2329">
        <w:t xml:space="preserve">В настоящее время диоксид углерода </w:t>
      </w:r>
      <w:r w:rsidRPr="00BC2329">
        <w:rPr>
          <w:b/>
        </w:rPr>
        <w:t>во всех своих состояниях</w:t>
      </w:r>
      <w:r w:rsidRPr="00BC2329">
        <w:t xml:space="preserve"> широко используется во всех отраслях промышленности и агропромышленного комплекса.</w:t>
      </w:r>
    </w:p>
    <w:p w:rsidR="00BC2329" w:rsidRPr="00BC2329" w:rsidRDefault="00BC2329" w:rsidP="00BC2329">
      <w:pPr>
        <w:spacing w:before="120" w:after="80"/>
        <w:ind w:firstLine="709"/>
        <w:jc w:val="both"/>
      </w:pPr>
      <w:proofErr w:type="gramStart"/>
      <w:r w:rsidRPr="00BC2329">
        <w:t xml:space="preserve">Авторами </w:t>
      </w:r>
      <w:r w:rsidRPr="00BC2329">
        <w:rPr>
          <w:b/>
          <w:bCs/>
        </w:rPr>
        <w:t xml:space="preserve">Богдановым К.Б., </w:t>
      </w:r>
      <w:proofErr w:type="spellStart"/>
      <w:r w:rsidRPr="00BC2329">
        <w:rPr>
          <w:b/>
          <w:bCs/>
        </w:rPr>
        <w:t>Усковым</w:t>
      </w:r>
      <w:proofErr w:type="spellEnd"/>
      <w:r w:rsidRPr="00BC2329">
        <w:rPr>
          <w:b/>
          <w:bCs/>
        </w:rPr>
        <w:t xml:space="preserve"> Е.И.</w:t>
      </w:r>
      <w:r w:rsidRPr="00BC2329">
        <w:t xml:space="preserve"> классифицированы и кратко описаны </w:t>
      </w:r>
      <w:r w:rsidRPr="00BC2329">
        <w:rPr>
          <w:b/>
        </w:rPr>
        <w:t>87 известных на сегодняшний день способов использования</w:t>
      </w:r>
      <w:r w:rsidRPr="00BC2329">
        <w:t xml:space="preserve"> диоксида углерода (CO</w:t>
      </w:r>
      <w:r w:rsidRPr="00BC2329">
        <w:rPr>
          <w:vertAlign w:val="subscript"/>
        </w:rPr>
        <w:t>2</w:t>
      </w:r>
      <w:r w:rsidRPr="00BC2329">
        <w:t>) в газообразном, в жидком, в сверхкритическом и в твёрдом состоянии во всех отраслях промышленности, и,  в первую очередь, в агропромышленном комплексе.</w:t>
      </w:r>
      <w:r w:rsidRPr="00BC2329">
        <w:rPr>
          <w:rStyle w:val="a7"/>
          <w:bCs w:val="0"/>
        </w:rPr>
        <w:t xml:space="preserve"> *</w:t>
      </w:r>
      <w:proofErr w:type="gramEnd"/>
    </w:p>
    <w:p w:rsidR="00BC2329" w:rsidRPr="00BC2329" w:rsidRDefault="00BC2329" w:rsidP="00BC2329">
      <w:pPr>
        <w:spacing w:before="120" w:after="80"/>
        <w:ind w:firstLine="709"/>
        <w:jc w:val="center"/>
      </w:pPr>
      <w:r w:rsidRPr="00BC2329">
        <w:rPr>
          <w:rStyle w:val="a7"/>
          <w:bCs w:val="0"/>
        </w:rPr>
        <w:t>Пищевая промышленность.</w:t>
      </w:r>
    </w:p>
    <w:p w:rsidR="00BC2329" w:rsidRPr="00BC2329" w:rsidRDefault="00BC2329" w:rsidP="00BC2329">
      <w:pPr>
        <w:spacing w:before="120" w:after="80"/>
        <w:ind w:firstLine="709"/>
        <w:jc w:val="both"/>
        <w:rPr>
          <w:b/>
        </w:rPr>
      </w:pPr>
      <w:r w:rsidRPr="00BC2329">
        <w:t xml:space="preserve">В настоящее время </w:t>
      </w:r>
      <w:r w:rsidRPr="00BC2329">
        <w:rPr>
          <w:b/>
        </w:rPr>
        <w:t>СО</w:t>
      </w:r>
      <w:proofErr w:type="gramStart"/>
      <w:r w:rsidRPr="00BC2329">
        <w:rPr>
          <w:b/>
          <w:vertAlign w:val="subscript"/>
        </w:rPr>
        <w:t>2</w:t>
      </w:r>
      <w:proofErr w:type="gramEnd"/>
      <w:r w:rsidRPr="00BC2329">
        <w:rPr>
          <w:b/>
        </w:rPr>
        <w:t xml:space="preserve"> во всех своих состояниях</w:t>
      </w:r>
      <w:r w:rsidRPr="00BC2329">
        <w:t xml:space="preserve"> широко используется </w:t>
      </w:r>
      <w:r w:rsidRPr="00BC2329">
        <w:rPr>
          <w:b/>
        </w:rPr>
        <w:t xml:space="preserve">во всех отраслях промышленности и агропромышленного комплекса.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1. Для создания инертной </w:t>
      </w:r>
      <w:proofErr w:type="spellStart"/>
      <w:r w:rsidRPr="00BC2329">
        <w:t>бактериостатичной</w:t>
      </w:r>
      <w:proofErr w:type="spellEnd"/>
      <w:r w:rsidRPr="00BC2329">
        <w:t xml:space="preserve"> и </w:t>
      </w:r>
      <w:proofErr w:type="spellStart"/>
      <w:r w:rsidRPr="00BC2329">
        <w:t>фунгистатичной</w:t>
      </w:r>
      <w:proofErr w:type="spellEnd"/>
      <w:r w:rsidRPr="00BC2329">
        <w:t xml:space="preserve"> атмосферы (при концентрации свыше 20%): </w:t>
      </w:r>
    </w:p>
    <w:p w:rsidR="00BC2329" w:rsidRPr="00BC2329" w:rsidRDefault="00BC2329" w:rsidP="00BC2329">
      <w:pPr>
        <w:numPr>
          <w:ilvl w:val="0"/>
          <w:numId w:val="2"/>
        </w:numPr>
        <w:jc w:val="both"/>
      </w:pPr>
      <w:r w:rsidRPr="00BC2329">
        <w:t>· при переработке растительных и животных продуктов;·</w:t>
      </w:r>
    </w:p>
    <w:p w:rsidR="00BC2329" w:rsidRPr="00BC2329" w:rsidRDefault="00BC2329" w:rsidP="00BC2329">
      <w:pPr>
        <w:numPr>
          <w:ilvl w:val="0"/>
          <w:numId w:val="2"/>
        </w:numPr>
        <w:jc w:val="both"/>
      </w:pPr>
      <w:r w:rsidRPr="00BC2329">
        <w:t xml:space="preserve">при упаковке пищевых продуктов и медицинских препаратов для значительного увеличения срока их хранения; </w:t>
      </w:r>
    </w:p>
    <w:p w:rsidR="00BC2329" w:rsidRPr="00BC2329" w:rsidRDefault="00BC2329" w:rsidP="00BC2329">
      <w:pPr>
        <w:numPr>
          <w:ilvl w:val="0"/>
          <w:numId w:val="2"/>
        </w:numPr>
        <w:jc w:val="both"/>
      </w:pPr>
      <w:r w:rsidRPr="00BC2329">
        <w:t xml:space="preserve">при разливе пива, вина и соков как вытесняющий газ.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2. В </w:t>
      </w:r>
      <w:proofErr w:type="gramStart"/>
      <w:r w:rsidRPr="00BC2329">
        <w:t>производстве</w:t>
      </w:r>
      <w:proofErr w:type="gramEnd"/>
      <w:r w:rsidRPr="00BC2329">
        <w:t xml:space="preserve"> безалкогольных напитков и минеральных вод (сатурация).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3. В </w:t>
      </w:r>
      <w:proofErr w:type="gramStart"/>
      <w:r w:rsidRPr="00BC2329">
        <w:t>пивоварении</w:t>
      </w:r>
      <w:proofErr w:type="gramEnd"/>
      <w:r w:rsidRPr="00BC2329">
        <w:t xml:space="preserve"> и производстве шампанского и шипучих вин (карбонизация)</w:t>
      </w:r>
    </w:p>
    <w:p w:rsidR="00BC2329" w:rsidRPr="00BC2329" w:rsidRDefault="00BC2329" w:rsidP="00BC2329">
      <w:pPr>
        <w:ind w:firstLine="709"/>
        <w:jc w:val="both"/>
      </w:pPr>
      <w:r w:rsidRPr="00BC2329">
        <w:t>4. Приготовление газированных воды и напитков сифонами и сатураторами, для персонала горячих цехов и в летнее время.</w:t>
      </w:r>
    </w:p>
    <w:p w:rsidR="00BC2329" w:rsidRPr="00BC2329" w:rsidRDefault="00BC2329" w:rsidP="00BC2329">
      <w:pPr>
        <w:ind w:firstLine="709"/>
        <w:jc w:val="both"/>
      </w:pPr>
      <w:r w:rsidRPr="00BC2329">
        <w:t>5. Использование в торговых автоматах при продаже газированной воды в розлив и при ручной торговле пивом и квасом, газированными водой и напитками.</w:t>
      </w:r>
    </w:p>
    <w:p w:rsidR="00BC2329" w:rsidRPr="00BC2329" w:rsidRDefault="00BC2329" w:rsidP="00BC2329">
      <w:pPr>
        <w:ind w:firstLine="709"/>
        <w:jc w:val="both"/>
      </w:pPr>
      <w:r w:rsidRPr="00BC2329">
        <w:lastRenderedPageBreak/>
        <w:t>6. При изготовлении газированных молочных напитков и газированных фруктово-ягодных соков («игристые продукты»).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7. В </w:t>
      </w:r>
      <w:proofErr w:type="gramStart"/>
      <w:r w:rsidRPr="00BC2329">
        <w:t>производстве</w:t>
      </w:r>
      <w:proofErr w:type="gramEnd"/>
      <w:r w:rsidRPr="00BC2329">
        <w:t xml:space="preserve"> сахара (дефекация – сатурация).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8. Для длительной консервации фруктовых и овощных соков с сохранением запаха и вкуса </w:t>
      </w:r>
      <w:proofErr w:type="spellStart"/>
      <w:r w:rsidRPr="00BC2329">
        <w:t>свежевыжатого</w:t>
      </w:r>
      <w:proofErr w:type="spellEnd"/>
      <w:r w:rsidRPr="00BC2329">
        <w:t xml:space="preserve"> продукта путём насыщения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и хранения под высоким давлением. </w:t>
      </w:r>
    </w:p>
    <w:p w:rsidR="00BC2329" w:rsidRPr="00BC2329" w:rsidRDefault="00BC2329" w:rsidP="00BC2329">
      <w:pPr>
        <w:ind w:firstLine="709"/>
        <w:jc w:val="both"/>
      </w:pPr>
      <w:r w:rsidRPr="00BC2329">
        <w:t>9. Для интенсификации процессов осаждения и удаления солей винной кислоты из вин и соков (</w:t>
      </w:r>
      <w:proofErr w:type="spellStart"/>
      <w:r w:rsidRPr="00BC2329">
        <w:t>детартация</w:t>
      </w:r>
      <w:proofErr w:type="spellEnd"/>
      <w:r w:rsidRPr="00BC2329">
        <w:t xml:space="preserve">). </w:t>
      </w:r>
    </w:p>
    <w:p w:rsidR="00BC2329" w:rsidRPr="00BC2329" w:rsidRDefault="00BC2329" w:rsidP="00BC2329">
      <w:pPr>
        <w:ind w:firstLine="709"/>
        <w:jc w:val="both"/>
      </w:pPr>
      <w:r w:rsidRPr="00BC2329">
        <w:t>10. Для приготовления питьевой опреснённой воды фильтрационным методом. Для насыщения бессолевой питьевой воды ионами кальция и магния.</w:t>
      </w:r>
    </w:p>
    <w:p w:rsidR="00BC2329" w:rsidRPr="00BC2329" w:rsidRDefault="00BC2329" w:rsidP="00BC2329">
      <w:pPr>
        <w:ind w:firstLine="709"/>
        <w:jc w:val="center"/>
      </w:pPr>
      <w:r w:rsidRPr="00BC2329">
        <w:rPr>
          <w:rStyle w:val="a7"/>
          <w:bCs w:val="0"/>
        </w:rPr>
        <w:t>Производство, хранение и переработка сельскохозяйственной продукции.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11. Для увеличения срока хранения пищевых продуктов, овощей и фруктов в регулируемой атмосфере (в 2-5 раз).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12. Для хранения срезанных цветов 20 и более дней в атмосфере углекислого газа. </w:t>
      </w:r>
    </w:p>
    <w:p w:rsidR="00BC2329" w:rsidRPr="00BC2329" w:rsidRDefault="00BC2329" w:rsidP="00BC2329">
      <w:pPr>
        <w:ind w:firstLine="709"/>
        <w:jc w:val="both"/>
      </w:pPr>
      <w:r w:rsidRPr="00BC2329">
        <w:t>13. Для хранения круп, макарон, зерна, сухофруктов и других продуктов питания в атмосфере углекислого газа, для предохранения их от повреждения насекомыми и грызунами.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14. Для обработки плодов и ягод перед закладкой на хранение, что препятствует развитию грибковых и бактериальных гнилей. </w:t>
      </w:r>
    </w:p>
    <w:p w:rsidR="00BC2329" w:rsidRPr="00BC2329" w:rsidRDefault="00BC2329" w:rsidP="00BC2329">
      <w:pPr>
        <w:ind w:firstLine="709"/>
        <w:jc w:val="both"/>
      </w:pPr>
      <w:r w:rsidRPr="00BC2329">
        <w:t>15. Для насыщения под высоким давлением нарезанных или целиковых овощей, что усиливает вкусовые оттенки («игристые продукты») и улучшает их сохранность.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16. Для улучшения роста и повышения урожайности растений в защищённом грунте. </w:t>
      </w:r>
    </w:p>
    <w:p w:rsidR="00BC2329" w:rsidRPr="00BC2329" w:rsidRDefault="00BC2329" w:rsidP="00BC2329">
      <w:pPr>
        <w:ind w:firstLine="709"/>
        <w:jc w:val="both"/>
        <w:rPr>
          <w:b/>
        </w:rPr>
      </w:pPr>
      <w:r w:rsidRPr="00BC2329">
        <w:t>На сегодняшний день в овощеводческих и цветоводческих хозяйствах России остро стоит вопрос об осуществлении подкормок углекислым газом растений в защищённом грунте. Дефицит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является более серьёзной проблемой, чем дефицит элементов минерального питания. В </w:t>
      </w:r>
      <w:proofErr w:type="gramStart"/>
      <w:r w:rsidRPr="00BC2329">
        <w:t>среднем</w:t>
      </w:r>
      <w:proofErr w:type="gramEnd"/>
      <w:r w:rsidRPr="00BC2329">
        <w:t>, растение синтезирует из воды и углекислого газа 94% массы сухого вещества, остальные 6% растение получает из минеральных удобрений! Низкое содержание углекислого газа сейчас является фактором, ограничивающим урожайность (в первую очередь при малообъёмной культуре). В воздухе теплицы площадью 1 га содержится около 20 кг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>. При максимальных же уровнях освещения в весенние и летние месяцы потребление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растениями огурца в процессе фотосинтеза может приближаться к 50 кг·ч/га (т.е. до 700 кг/га СО</w:t>
      </w:r>
      <w:r w:rsidRPr="00BC2329">
        <w:rPr>
          <w:vertAlign w:val="subscript"/>
        </w:rPr>
        <w:t>2</w:t>
      </w:r>
      <w:r w:rsidRPr="00BC2329">
        <w:t xml:space="preserve"> за световой день). Образующийся дефицит лишь частично покрывается за счёт притока атмосферного воздуха через фрамуги и </w:t>
      </w:r>
      <w:proofErr w:type="spellStart"/>
      <w:r w:rsidRPr="00BC2329">
        <w:t>неплотности</w:t>
      </w:r>
      <w:proofErr w:type="spellEnd"/>
      <w:r w:rsidRPr="00BC2329">
        <w:t xml:space="preserve"> ограждающих конструкций, а также за счёт ночного дыхания растений. В грунтовых </w:t>
      </w:r>
      <w:proofErr w:type="gramStart"/>
      <w:r w:rsidRPr="00BC2329">
        <w:t>теплицах</w:t>
      </w:r>
      <w:proofErr w:type="gramEnd"/>
      <w:r w:rsidRPr="00BC2329">
        <w:t xml:space="preserve"> дополнительным источником углекислого газа является грунт, заправленный навозом, торфом, соломой или опилками. Эффект обогащения воздуха теплицы углекислым газом зависит от количества и вида этих органических веществ, подвергающихся микробиологическому разложению. Например, при внесении опилок, смоченными минеральными удобрениями, уровень углекислого газа в первое время может достигать высоких значений ночью, и днём при закрытых фрамугах. Однако в целом этот эффект недостаточно велик и удовлетворяет лишь часть потребности растений. Основным недостатком биологических источников является кратковременность повышения концентрации углекислого газа до желаемого уровня, а также невозможность регулирования процесса подкормки. Нередко в грунтовых теплицах в солнечные дни при недостаточном воздухообмене содержание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в результате интенсивного поглощения растениями может упасть ниже 0,01% и фотосинтез практически прекращается! Недостаток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становится основным из факторов, ограничивающих ассимиляцию углеводов и соответственно рост и развитие растений. Полностью покрыть дефицит возможно только </w:t>
      </w:r>
      <w:r w:rsidRPr="00BC2329">
        <w:rPr>
          <w:b/>
        </w:rPr>
        <w:t>за счёт использования технических источников углекислого газа.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17. Производство </w:t>
      </w:r>
      <w:proofErr w:type="spellStart"/>
      <w:r w:rsidRPr="00BC2329">
        <w:t>микроводорослей</w:t>
      </w:r>
      <w:proofErr w:type="spellEnd"/>
      <w:r w:rsidRPr="00BC2329">
        <w:t xml:space="preserve"> для скота. При насыщении воды углекислотой в установках автономного выращивания водорослей, значительно (в 4-6 раз) возрастает скорость водорослей. </w:t>
      </w:r>
    </w:p>
    <w:p w:rsidR="00BC2329" w:rsidRPr="00BC2329" w:rsidRDefault="00BC2329" w:rsidP="00BC2329">
      <w:pPr>
        <w:ind w:firstLine="709"/>
        <w:jc w:val="both"/>
      </w:pPr>
      <w:r w:rsidRPr="00BC2329">
        <w:lastRenderedPageBreak/>
        <w:t>18. Для повышения качества силоса. При силосовании сочных кормов искусственное введение в растительную массу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предотвращает проникновение кислорода из воздуха, что способствует образованию высококачественного продукта, с благоприятным соотношением органических кислот повышенным содержанием каротина и </w:t>
      </w:r>
      <w:proofErr w:type="spellStart"/>
      <w:r w:rsidRPr="00BC2329">
        <w:t>переваримого</w:t>
      </w:r>
      <w:proofErr w:type="spellEnd"/>
      <w:r w:rsidRPr="00BC2329">
        <w:t xml:space="preserve"> протеина.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19. Для безопасной дезинсекции продовольственных и непродовольственных продуктов. Атмосфера, содержащая более 60% углекислого газа в течение 1-10 дней (в зависимости от температуры) уничтожает не только взрослых насекомых, но их личинки и яйца. Настоящая технология применима к продуктам с содержанием связанной воды до 20%, как то зерно, рис, грибы, сухофрукты, орехи и какао, комбикорма и многое другое. </w:t>
      </w:r>
    </w:p>
    <w:p w:rsidR="00BC2329" w:rsidRPr="00BC2329" w:rsidRDefault="00BC2329" w:rsidP="00BC2329">
      <w:pPr>
        <w:ind w:firstLine="709"/>
        <w:jc w:val="both"/>
      </w:pPr>
      <w:r w:rsidRPr="00BC2329">
        <w:t>20. Для тотального уничтожения мышевидных грызунов путём кратковременного заполнения газом нор, хранилищ, камер (достаточная концентрация 30% углекислого газа).</w:t>
      </w:r>
    </w:p>
    <w:p w:rsidR="00BC2329" w:rsidRPr="00BC2329" w:rsidRDefault="00BC2329" w:rsidP="00BC2329">
      <w:pPr>
        <w:ind w:firstLine="709"/>
        <w:jc w:val="both"/>
      </w:pPr>
      <w:r w:rsidRPr="00BC2329">
        <w:t>21. Для анаэробной пастеризации кормов для животных, в смеси с водяным паром при температуре, не превышающей 83</w:t>
      </w:r>
      <w:r w:rsidRPr="00BC2329">
        <w:rPr>
          <w:vertAlign w:val="superscript"/>
        </w:rPr>
        <w:t>о</w:t>
      </w:r>
      <w:r w:rsidRPr="00BC2329">
        <w:t xml:space="preserve">С – как замена гранулированию и </w:t>
      </w:r>
      <w:proofErr w:type="spellStart"/>
      <w:r w:rsidRPr="00BC2329">
        <w:t>экструдированию</w:t>
      </w:r>
      <w:proofErr w:type="spellEnd"/>
      <w:r w:rsidRPr="00BC2329">
        <w:t xml:space="preserve">, не требующая больших энергетических затрат.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22. Для усыпления птицы и некрупных животных (свиньи, телята, овцы) перед забоем. Для анестезии рыбы при перевозке.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23. Для наркотизации пчелиных и шмелиных маток в целях ускорения начала яйцекладки.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24. Для насыщения питьевой воды для кур, что значительно снижает отрицательное воздействие повышенных летних температур на птицу, способствует утолщению скорлупы яиц и укреплению костяка. </w:t>
      </w:r>
    </w:p>
    <w:p w:rsidR="00BC2329" w:rsidRPr="00BC2329" w:rsidRDefault="00BC2329" w:rsidP="00BC2329">
      <w:pPr>
        <w:ind w:firstLine="709"/>
        <w:jc w:val="both"/>
      </w:pPr>
      <w:r w:rsidRPr="00BC2329">
        <w:t>25. Для насыщения рабочих растворов фунгицидов и гербицидов для лучшего действия препаратов. Этот способ позволяет уменьшить расход раствора на 20-30%.</w:t>
      </w:r>
    </w:p>
    <w:p w:rsidR="00BC2329" w:rsidRPr="00BC2329" w:rsidRDefault="00BC2329" w:rsidP="00BC2329">
      <w:pPr>
        <w:ind w:firstLine="709"/>
        <w:jc w:val="center"/>
      </w:pPr>
      <w:r w:rsidRPr="00BC2329">
        <w:rPr>
          <w:rStyle w:val="a7"/>
          <w:bCs w:val="0"/>
        </w:rPr>
        <w:t>Медицина.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26. а) в смеси с кислородом как стимулятор дыхания (в концентрации 5%);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б) для сухих газированных ванн (в концентрации 15-30%) в целях снижения артериального давления и улучшения кровотока.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27. Криотерапия в дерматологии, сухие и водяные углекислотные ванны в </w:t>
      </w:r>
      <w:proofErr w:type="spellStart"/>
      <w:r w:rsidRPr="00BC2329">
        <w:t>бальнеолечении</w:t>
      </w:r>
      <w:proofErr w:type="spellEnd"/>
      <w:r w:rsidRPr="00BC2329">
        <w:t xml:space="preserve">, дыхательные смеси в хирургии. </w:t>
      </w:r>
    </w:p>
    <w:p w:rsidR="00BC2329" w:rsidRPr="00BC2329" w:rsidRDefault="00BC2329" w:rsidP="00BC2329">
      <w:pPr>
        <w:ind w:firstLine="709"/>
        <w:jc w:val="center"/>
        <w:rPr>
          <w:rStyle w:val="a7"/>
          <w:bCs w:val="0"/>
        </w:rPr>
      </w:pPr>
    </w:p>
    <w:p w:rsidR="00BC2329" w:rsidRPr="00BC2329" w:rsidRDefault="00BC2329" w:rsidP="00BC2329">
      <w:pPr>
        <w:ind w:firstLine="709"/>
        <w:jc w:val="center"/>
      </w:pPr>
      <w:r w:rsidRPr="00BC2329">
        <w:rPr>
          <w:rStyle w:val="a7"/>
          <w:bCs w:val="0"/>
        </w:rPr>
        <w:t>Химическая и бумажная промышленность.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28. Для производства соды, </w:t>
      </w:r>
      <w:proofErr w:type="spellStart"/>
      <w:r w:rsidRPr="00BC2329">
        <w:t>углеаммонийных</w:t>
      </w:r>
      <w:proofErr w:type="spellEnd"/>
      <w:r w:rsidRPr="00BC2329">
        <w:t xml:space="preserve"> солей (применяются в качестве удобрений в растениеводстве, добавок в корм жвачным животным, вместо дрожжей в хлебопечении и в мучных кондитерских изделиях), свинцовых белил, мочевины, </w:t>
      </w:r>
      <w:proofErr w:type="spellStart"/>
      <w:r w:rsidRPr="00BC2329">
        <w:t>оксикарбоновых</w:t>
      </w:r>
      <w:proofErr w:type="spellEnd"/>
      <w:r w:rsidRPr="00BC2329">
        <w:t xml:space="preserve"> кислот. Для каталитического синтеза метанола и формальдегида.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29. Для нейтрализации щелочных сточных вод. Благодаря эффекту </w:t>
      </w:r>
      <w:proofErr w:type="spellStart"/>
      <w:r w:rsidRPr="00BC2329">
        <w:t>самобуферизации</w:t>
      </w:r>
      <w:proofErr w:type="spellEnd"/>
      <w:r w:rsidRPr="00BC2329">
        <w:t xml:space="preserve"> раствора, точное регулирование </w:t>
      </w:r>
      <w:proofErr w:type="spellStart"/>
      <w:r w:rsidRPr="00BC2329">
        <w:t>pH</w:t>
      </w:r>
      <w:proofErr w:type="spellEnd"/>
      <w:r w:rsidRPr="00BC2329">
        <w:t xml:space="preserve"> позволяет избежать коррозии оборудования и сточных труб, нет образования ядовитых побочных продуктов.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30. В </w:t>
      </w:r>
      <w:proofErr w:type="gramStart"/>
      <w:r w:rsidRPr="00BC2329">
        <w:t>производстве</w:t>
      </w:r>
      <w:proofErr w:type="gramEnd"/>
      <w:r w:rsidRPr="00BC2329">
        <w:t xml:space="preserve"> бумаги для обработки пульпы после щелочного беления (повышает на 15% эффективности процесса).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31. Для увеличения выхода и улучшения физико-механических свойств и </w:t>
      </w:r>
      <w:proofErr w:type="spellStart"/>
      <w:r w:rsidRPr="00BC2329">
        <w:t>белимости</w:t>
      </w:r>
      <w:proofErr w:type="spellEnd"/>
      <w:r w:rsidRPr="00BC2329">
        <w:t xml:space="preserve"> целлюлозы при кислородно-содовой варке древесины.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32. Для очистки теплообменников от накипи и предотвращения её образования (комбинация гидродинамического и химического способов). </w:t>
      </w:r>
    </w:p>
    <w:p w:rsidR="00BC2329" w:rsidRDefault="00BC2329" w:rsidP="00BC2329">
      <w:pPr>
        <w:ind w:firstLine="709"/>
        <w:jc w:val="center"/>
        <w:rPr>
          <w:rStyle w:val="a7"/>
          <w:bCs w:val="0"/>
        </w:rPr>
      </w:pPr>
    </w:p>
    <w:p w:rsidR="00BC2329" w:rsidRPr="00BC2329" w:rsidRDefault="00BC2329" w:rsidP="00BC2329">
      <w:pPr>
        <w:ind w:firstLine="709"/>
        <w:jc w:val="center"/>
      </w:pPr>
      <w:proofErr w:type="gramStart"/>
      <w:r w:rsidRPr="00BC2329">
        <w:rPr>
          <w:rStyle w:val="a7"/>
          <w:bCs w:val="0"/>
        </w:rPr>
        <w:t>Строительная</w:t>
      </w:r>
      <w:proofErr w:type="gramEnd"/>
      <w:r w:rsidRPr="00BC2329">
        <w:rPr>
          <w:rStyle w:val="a7"/>
          <w:bCs w:val="0"/>
        </w:rPr>
        <w:t xml:space="preserve"> и прочие отрасли промышленности.</w:t>
      </w:r>
    </w:p>
    <w:p w:rsidR="00BC2329" w:rsidRPr="00BC2329" w:rsidRDefault="00BC2329" w:rsidP="00BC2329">
      <w:pPr>
        <w:ind w:firstLine="709"/>
        <w:jc w:val="both"/>
      </w:pPr>
      <w:r w:rsidRPr="00BC2329">
        <w:t>33. Для быстрого химического отвердения пресс-форм для стального и чугунного литья. Подача углекислоты в литейные формы в 20-25 раз ускоряет их твердение по сравнению с тепловой сушкой.</w:t>
      </w:r>
    </w:p>
    <w:p w:rsidR="00BC2329" w:rsidRPr="00BC2329" w:rsidRDefault="00BC2329" w:rsidP="00BC2329">
      <w:pPr>
        <w:ind w:firstLine="709"/>
        <w:jc w:val="both"/>
      </w:pPr>
      <w:r w:rsidRPr="00BC2329">
        <w:t>34. Как вспенивающий газ при производстве пористых пластиков.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35. Для упрочнения огнеупорного кирпича. </w:t>
      </w:r>
    </w:p>
    <w:p w:rsidR="00BC2329" w:rsidRPr="00BC2329" w:rsidRDefault="00BC2329" w:rsidP="00BC2329">
      <w:pPr>
        <w:pStyle w:val="a3"/>
        <w:spacing w:before="120" w:beforeAutospacing="0" w:after="8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329">
        <w:rPr>
          <w:rFonts w:ascii="Times New Roman" w:hAnsi="Times New Roman"/>
          <w:b/>
          <w:sz w:val="24"/>
          <w:szCs w:val="24"/>
        </w:rPr>
        <w:lastRenderedPageBreak/>
        <w:t>Огнеупорный кирпич</w:t>
      </w:r>
      <w:r w:rsidRPr="00BC2329">
        <w:rPr>
          <w:rFonts w:ascii="Times New Roman" w:hAnsi="Times New Roman"/>
          <w:sz w:val="24"/>
          <w:szCs w:val="24"/>
        </w:rPr>
        <w:t xml:space="preserve">, которым выложены печи для выплавки стали, стекла и алюминия, </w:t>
      </w:r>
      <w:r w:rsidRPr="00BC2329">
        <w:rPr>
          <w:rFonts w:ascii="Times New Roman" w:hAnsi="Times New Roman"/>
          <w:b/>
          <w:sz w:val="24"/>
          <w:szCs w:val="24"/>
        </w:rPr>
        <w:t>после обработки диоксидом углерода становится более прочным.</w:t>
      </w:r>
      <w:r w:rsidRPr="00BC2329">
        <w:rPr>
          <w:rFonts w:ascii="Times New Roman" w:hAnsi="Times New Roman"/>
          <w:sz w:val="24"/>
          <w:szCs w:val="24"/>
        </w:rPr>
        <w:t xml:space="preserve">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36. Для сварочных полуавтоматов при ремонте кузовов пассажирских и легковых автомобилей, ремонте кабин грузовых автомобилей и тракторов и при электросварке изделий из тонколистовых сталей. </w:t>
      </w:r>
    </w:p>
    <w:p w:rsidR="00BC2329" w:rsidRPr="00BC2329" w:rsidRDefault="00BC2329" w:rsidP="00BC2329">
      <w:pPr>
        <w:ind w:firstLine="709"/>
        <w:jc w:val="both"/>
      </w:pPr>
      <w:r w:rsidRPr="00BC2329">
        <w:t>37. При изготовлении сварных конструкций с автоматической и полуавтоматической электросваркой в среде углекислоты как защитного газа. По сравнению со сваркой штучным электродом возрастает удобство работы, производительность повышается в 2-4 раза, стоимость 1 кг наплавленного металла в среде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в два с лишним раза ниже по сравнению с ручной дуговой сваркой.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38. </w:t>
      </w:r>
      <w:proofErr w:type="gramStart"/>
      <w:r w:rsidRPr="00BC2329">
        <w:t xml:space="preserve">В качестве </w:t>
      </w:r>
      <w:r w:rsidRPr="00BC2329">
        <w:rPr>
          <w:b/>
        </w:rPr>
        <w:t>защитной среды</w:t>
      </w:r>
      <w:r w:rsidRPr="00BC2329">
        <w:t xml:space="preserve"> в смесях с инертными и благородными газами при автоматизированной сварке </w:t>
      </w:r>
      <w:r w:rsidRPr="00BC2329">
        <w:rPr>
          <w:b/>
        </w:rPr>
        <w:t xml:space="preserve">металлов и сплавов </w:t>
      </w:r>
      <w:r w:rsidRPr="00BC2329">
        <w:t xml:space="preserve">и резке металла, благодаря которой получаются </w:t>
      </w:r>
      <w:r w:rsidRPr="00BC2329">
        <w:rPr>
          <w:b/>
        </w:rPr>
        <w:t>швы очень высокого качества</w:t>
      </w:r>
      <w:r w:rsidRPr="00BC2329">
        <w:t>, при этом сварочные работы оказываются дешевле, чем при использовании инертных газов.</w:t>
      </w:r>
      <w:proofErr w:type="gramEnd"/>
    </w:p>
    <w:p w:rsidR="00BC2329" w:rsidRPr="00BC2329" w:rsidRDefault="00BC2329" w:rsidP="00BC2329">
      <w:pPr>
        <w:ind w:firstLine="709"/>
        <w:jc w:val="both"/>
      </w:pPr>
      <w:r w:rsidRPr="00BC2329">
        <w:t xml:space="preserve">39. Зарядка и перезарядка огнетушителей, для противопожарного оборудования. В </w:t>
      </w:r>
      <w:proofErr w:type="gramStart"/>
      <w:r w:rsidRPr="00BC2329">
        <w:t>системах</w:t>
      </w:r>
      <w:proofErr w:type="gramEnd"/>
      <w:r w:rsidRPr="00BC2329">
        <w:t xml:space="preserve"> пожаротушения, для заполнения огнетушителей.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40. Зарядка баллончиков для газобаллонного оружия и сифонов.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41. Как газ-распылитель в аэрозольных баллончиках.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42. Для заполнения спортивного инвентаря (мячей, шаров и т.п.).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43. В </w:t>
      </w:r>
      <w:proofErr w:type="gramStart"/>
      <w:r w:rsidRPr="00BC2329">
        <w:t>качестве</w:t>
      </w:r>
      <w:proofErr w:type="gramEnd"/>
      <w:r w:rsidRPr="00BC2329">
        <w:t xml:space="preserve"> активной среды в медицинских и промышленных лазерах.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44. Для точной калибровки приборов. </w:t>
      </w:r>
    </w:p>
    <w:p w:rsidR="00BC2329" w:rsidRPr="00BC2329" w:rsidRDefault="00BC2329" w:rsidP="00BC2329">
      <w:pPr>
        <w:ind w:firstLine="709"/>
        <w:jc w:val="center"/>
      </w:pPr>
      <w:r w:rsidRPr="00BC2329">
        <w:rPr>
          <w:rStyle w:val="a7"/>
          <w:bCs w:val="0"/>
        </w:rPr>
        <w:t>Добывающая промышленность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45. Для разупрочнения </w:t>
      </w:r>
      <w:proofErr w:type="spellStart"/>
      <w:r w:rsidRPr="00BC2329">
        <w:t>углепородного</w:t>
      </w:r>
      <w:proofErr w:type="spellEnd"/>
      <w:r w:rsidRPr="00BC2329">
        <w:t xml:space="preserve"> массива при добыче каменного угля в </w:t>
      </w:r>
      <w:proofErr w:type="spellStart"/>
      <w:r w:rsidRPr="00BC2329">
        <w:t>удароопасных</w:t>
      </w:r>
      <w:proofErr w:type="spellEnd"/>
      <w:r w:rsidRPr="00BC2329">
        <w:t xml:space="preserve"> пластах.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46. Для проведения взрывных работ без образования пламени. </w:t>
      </w:r>
    </w:p>
    <w:p w:rsidR="00BC2329" w:rsidRPr="00BC2329" w:rsidRDefault="00BC2329" w:rsidP="00BC2329">
      <w:pPr>
        <w:ind w:firstLine="709"/>
        <w:jc w:val="both"/>
      </w:pPr>
      <w:r w:rsidRPr="00BC2329">
        <w:t xml:space="preserve">47. Для повышения эффективности нефтедобычи при добавлении углекислоты в нефтяные пласты. </w:t>
      </w:r>
    </w:p>
    <w:p w:rsidR="00BC2329" w:rsidRPr="00BC2329" w:rsidRDefault="00BC2329" w:rsidP="00BC2329">
      <w:pPr>
        <w:ind w:firstLine="709"/>
        <w:jc w:val="both"/>
      </w:pPr>
    </w:p>
    <w:p w:rsidR="00BC2329" w:rsidRPr="00BC2329" w:rsidRDefault="00BC2329" w:rsidP="00BC2329">
      <w:pPr>
        <w:ind w:firstLine="709"/>
        <w:jc w:val="both"/>
        <w:outlineLvl w:val="1"/>
      </w:pPr>
      <w:bookmarkStart w:id="3" w:name="_Toc288126967"/>
      <w:r>
        <w:rPr>
          <w:rStyle w:val="a7"/>
          <w:bCs w:val="0"/>
        </w:rPr>
        <w:t>2</w:t>
      </w:r>
      <w:r w:rsidRPr="00BC2329">
        <w:rPr>
          <w:rStyle w:val="a7"/>
          <w:bCs w:val="0"/>
        </w:rPr>
        <w:t>.2. Перечень сфер применения СО</w:t>
      </w:r>
      <w:proofErr w:type="gramStart"/>
      <w:r w:rsidRPr="00BC2329">
        <w:rPr>
          <w:rStyle w:val="a7"/>
          <w:bCs w:val="0"/>
          <w:vertAlign w:val="subscript"/>
        </w:rPr>
        <w:t>2</w:t>
      </w:r>
      <w:proofErr w:type="gramEnd"/>
      <w:r w:rsidRPr="00BC2329">
        <w:rPr>
          <w:rStyle w:val="a7"/>
          <w:bCs w:val="0"/>
        </w:rPr>
        <w:t xml:space="preserve"> в жидком состоянии (низкотемпературная углекислота)</w:t>
      </w:r>
      <w:bookmarkEnd w:id="3"/>
    </w:p>
    <w:p w:rsidR="00BC2329" w:rsidRPr="00BC2329" w:rsidRDefault="00BC2329" w:rsidP="00BC2329">
      <w:pPr>
        <w:ind w:firstLine="709"/>
        <w:jc w:val="center"/>
        <w:outlineLvl w:val="1"/>
        <w:rPr>
          <w:rStyle w:val="a7"/>
          <w:bCs w:val="0"/>
        </w:rPr>
      </w:pPr>
    </w:p>
    <w:p w:rsidR="00BC2329" w:rsidRPr="00BC2329" w:rsidRDefault="00BC2329" w:rsidP="00BC2329">
      <w:pPr>
        <w:ind w:firstLine="709"/>
        <w:jc w:val="center"/>
      </w:pPr>
      <w:r w:rsidRPr="00BC2329">
        <w:rPr>
          <w:rStyle w:val="a7"/>
          <w:bCs w:val="0"/>
        </w:rPr>
        <w:t>Пищевая промышленность</w:t>
      </w:r>
    </w:p>
    <w:p w:rsidR="00BC2329" w:rsidRPr="00BC2329" w:rsidRDefault="00BC2329" w:rsidP="00BC2329">
      <w:pPr>
        <w:autoSpaceDE w:val="0"/>
        <w:autoSpaceDN w:val="0"/>
        <w:adjustRightInd w:val="0"/>
        <w:spacing w:before="120" w:after="80"/>
        <w:ind w:firstLine="709"/>
        <w:jc w:val="both"/>
        <w:rPr>
          <w:color w:val="231F20"/>
        </w:rPr>
      </w:pPr>
      <w:r w:rsidRPr="00BC2329">
        <w:t xml:space="preserve">1. </w:t>
      </w:r>
      <w:r w:rsidRPr="00BC2329">
        <w:rPr>
          <w:b/>
        </w:rPr>
        <w:t>Быстрое замораживание до температуры -18</w:t>
      </w:r>
      <w:r w:rsidRPr="00BC2329">
        <w:rPr>
          <w:b/>
          <w:vertAlign w:val="superscript"/>
        </w:rPr>
        <w:t>о</w:t>
      </w:r>
      <w:r w:rsidRPr="00BC2329">
        <w:rPr>
          <w:b/>
        </w:rPr>
        <w:t>С и ниже пищевых продуктов в контактных скороморозильных аппаратах.</w:t>
      </w:r>
      <w:r w:rsidRPr="00BC2329">
        <w:rPr>
          <w:color w:val="231F20"/>
        </w:rPr>
        <w:t xml:space="preserve"> </w:t>
      </w:r>
    </w:p>
    <w:p w:rsidR="00BC2329" w:rsidRPr="00BC2329" w:rsidRDefault="00BC2329" w:rsidP="00BC2329">
      <w:pPr>
        <w:autoSpaceDE w:val="0"/>
        <w:autoSpaceDN w:val="0"/>
        <w:adjustRightInd w:val="0"/>
        <w:spacing w:before="120" w:after="80"/>
        <w:ind w:firstLine="709"/>
        <w:jc w:val="both"/>
        <w:rPr>
          <w:color w:val="231F20"/>
        </w:rPr>
      </w:pPr>
      <w:r w:rsidRPr="00BC2329">
        <w:rPr>
          <w:color w:val="231F20"/>
        </w:rPr>
        <w:t xml:space="preserve">Наряду с жидким азотом </w:t>
      </w:r>
      <w:r w:rsidRPr="00BC2329">
        <w:rPr>
          <w:b/>
          <w:color w:val="231F20"/>
        </w:rPr>
        <w:t>жидкий диоксид углерода наиболее подходит для прямого контактного замораживания различных видов продуктов</w:t>
      </w:r>
      <w:r w:rsidRPr="00BC2329">
        <w:rPr>
          <w:color w:val="231F20"/>
        </w:rPr>
        <w:t xml:space="preserve">. Как контактный хладагент он привлекателен дешевизной, химической инертностью и термической стабильностью, не вызывает коррозию, не горюч, не опасен для персонала. </w:t>
      </w:r>
    </w:p>
    <w:p w:rsidR="00BC2329" w:rsidRPr="00BC2329" w:rsidRDefault="00BC2329" w:rsidP="00BC2329">
      <w:pPr>
        <w:autoSpaceDE w:val="0"/>
        <w:autoSpaceDN w:val="0"/>
        <w:adjustRightInd w:val="0"/>
        <w:spacing w:before="120" w:after="80"/>
        <w:ind w:firstLine="709"/>
        <w:jc w:val="both"/>
        <w:rPr>
          <w:color w:val="231F20"/>
        </w:rPr>
      </w:pPr>
      <w:r w:rsidRPr="00BC2329">
        <w:rPr>
          <w:b/>
          <w:color w:val="231F20"/>
        </w:rPr>
        <w:t>Использование СО</w:t>
      </w:r>
      <w:proofErr w:type="gramStart"/>
      <w:r w:rsidRPr="00BC2329">
        <w:rPr>
          <w:b/>
          <w:color w:val="231F20"/>
          <w:vertAlign w:val="subscript"/>
        </w:rPr>
        <w:t>2</w:t>
      </w:r>
      <w:proofErr w:type="gramEnd"/>
      <w:r w:rsidRPr="00BC2329">
        <w:rPr>
          <w:b/>
          <w:color w:val="231F20"/>
        </w:rPr>
        <w:t xml:space="preserve"> в контактных скороморозильных аппаратах даёт ряд принципиальных преимуществ по сравнению с традиционными технологиями заморозки</w:t>
      </w:r>
      <w:r w:rsidRPr="00BC2329">
        <w:rPr>
          <w:color w:val="231F20"/>
        </w:rPr>
        <w:t xml:space="preserve">: </w:t>
      </w:r>
    </w:p>
    <w:p w:rsidR="00BC2329" w:rsidRPr="00BC2329" w:rsidRDefault="00BC2329" w:rsidP="00BC2329">
      <w:pPr>
        <w:numPr>
          <w:ilvl w:val="0"/>
          <w:numId w:val="3"/>
        </w:numPr>
        <w:autoSpaceDE w:val="0"/>
        <w:autoSpaceDN w:val="0"/>
        <w:adjustRightInd w:val="0"/>
        <w:spacing w:before="120" w:after="80"/>
        <w:jc w:val="both"/>
        <w:rPr>
          <w:color w:val="231F20"/>
        </w:rPr>
      </w:pPr>
      <w:r w:rsidRPr="00BC2329">
        <w:rPr>
          <w:color w:val="231F20"/>
        </w:rPr>
        <w:t xml:space="preserve">время заморозки сокращается до 5-30 мин.; </w:t>
      </w:r>
    </w:p>
    <w:p w:rsidR="00BC2329" w:rsidRPr="00BC2329" w:rsidRDefault="00BC2329" w:rsidP="00BC2329">
      <w:pPr>
        <w:numPr>
          <w:ilvl w:val="0"/>
          <w:numId w:val="3"/>
        </w:numPr>
        <w:autoSpaceDE w:val="0"/>
        <w:autoSpaceDN w:val="0"/>
        <w:adjustRightInd w:val="0"/>
        <w:spacing w:before="120" w:after="80"/>
        <w:jc w:val="both"/>
        <w:rPr>
          <w:color w:val="231F20"/>
        </w:rPr>
      </w:pPr>
      <w:r w:rsidRPr="00BC2329">
        <w:rPr>
          <w:color w:val="231F20"/>
        </w:rPr>
        <w:t xml:space="preserve">быстро прекращается ферментативная активность в замораживаемом продукте; </w:t>
      </w:r>
    </w:p>
    <w:p w:rsidR="00BC2329" w:rsidRPr="00BC2329" w:rsidRDefault="00BC2329" w:rsidP="00BC2329">
      <w:pPr>
        <w:numPr>
          <w:ilvl w:val="0"/>
          <w:numId w:val="3"/>
        </w:numPr>
        <w:autoSpaceDE w:val="0"/>
        <w:autoSpaceDN w:val="0"/>
        <w:adjustRightInd w:val="0"/>
        <w:spacing w:before="120" w:after="80"/>
        <w:jc w:val="both"/>
        <w:rPr>
          <w:color w:val="231F20"/>
        </w:rPr>
      </w:pPr>
      <w:r w:rsidRPr="00BC2329">
        <w:rPr>
          <w:color w:val="231F20"/>
        </w:rPr>
        <w:t xml:space="preserve">хорошо сохраняется структура тканей и клетки продукта, поскольку кристаллы льда формируются значительно меньших размеров и практически одновременно в клетках и в межклеточном пространстве тканей; </w:t>
      </w:r>
    </w:p>
    <w:p w:rsidR="00BC2329" w:rsidRPr="00BC2329" w:rsidRDefault="00BC2329" w:rsidP="00BC2329">
      <w:pPr>
        <w:numPr>
          <w:ilvl w:val="0"/>
          <w:numId w:val="3"/>
        </w:numPr>
        <w:autoSpaceDE w:val="0"/>
        <w:autoSpaceDN w:val="0"/>
        <w:adjustRightInd w:val="0"/>
        <w:spacing w:before="120" w:after="80"/>
        <w:jc w:val="both"/>
        <w:rPr>
          <w:color w:val="231F20"/>
        </w:rPr>
      </w:pPr>
      <w:r w:rsidRPr="00BC2329">
        <w:rPr>
          <w:color w:val="231F20"/>
        </w:rPr>
        <w:t xml:space="preserve">при медленной заморозке в продукте появляются следы жизнедеятельности бактерий, в то время как при шоковой заморозке диоксидом углерода они просто не успевают развиться; </w:t>
      </w:r>
    </w:p>
    <w:p w:rsidR="00BC2329" w:rsidRPr="00BC2329" w:rsidRDefault="00BC2329" w:rsidP="00BC2329">
      <w:pPr>
        <w:numPr>
          <w:ilvl w:val="0"/>
          <w:numId w:val="3"/>
        </w:numPr>
        <w:autoSpaceDE w:val="0"/>
        <w:autoSpaceDN w:val="0"/>
        <w:adjustRightInd w:val="0"/>
        <w:spacing w:before="120" w:after="80"/>
        <w:jc w:val="both"/>
        <w:rPr>
          <w:color w:val="231F20"/>
        </w:rPr>
      </w:pPr>
      <w:r w:rsidRPr="00BC2329">
        <w:rPr>
          <w:color w:val="231F20"/>
        </w:rPr>
        <w:lastRenderedPageBreak/>
        <w:t>потери массы продукта в результате усушки составляют всего 0,3-1 % против 3-6.</w:t>
      </w:r>
    </w:p>
    <w:p w:rsidR="00BC2329" w:rsidRPr="00BC2329" w:rsidRDefault="00BC2329" w:rsidP="00BC2329">
      <w:pPr>
        <w:numPr>
          <w:ilvl w:val="0"/>
          <w:numId w:val="3"/>
        </w:numPr>
        <w:autoSpaceDE w:val="0"/>
        <w:autoSpaceDN w:val="0"/>
        <w:adjustRightInd w:val="0"/>
        <w:spacing w:before="120" w:after="80"/>
        <w:jc w:val="both"/>
        <w:rPr>
          <w:color w:val="231F20"/>
        </w:rPr>
      </w:pPr>
      <w:r w:rsidRPr="00BC2329">
        <w:t xml:space="preserve">легко улетучивающиеся ценные ароматические вещества сохранятся в </w:t>
      </w:r>
      <w:proofErr w:type="gramStart"/>
      <w:r w:rsidRPr="00BC2329">
        <w:t>значительно больших</w:t>
      </w:r>
      <w:proofErr w:type="gramEnd"/>
      <w:r w:rsidRPr="00BC2329">
        <w:t xml:space="preserve"> количествах</w:t>
      </w:r>
    </w:p>
    <w:p w:rsidR="00BC2329" w:rsidRPr="00BC2329" w:rsidRDefault="00BC2329" w:rsidP="00BC2329">
      <w:pPr>
        <w:spacing w:before="120" w:after="80"/>
        <w:ind w:firstLine="709"/>
        <w:jc w:val="both"/>
      </w:pPr>
      <w:r w:rsidRPr="00BC2329">
        <w:t xml:space="preserve">По сравнению с замораживанием жидким азотом, </w:t>
      </w:r>
      <w:r w:rsidRPr="00BC2329">
        <w:rPr>
          <w:b/>
        </w:rPr>
        <w:t>при замораживании диоксидом углерода:</w:t>
      </w:r>
      <w:r w:rsidRPr="00BC2329">
        <w:t xml:space="preserve"> не наблюдается растрескивание продукта из-за слишком большого перепада температуры между поверхностью и сердцевиной замораживаемого продукта в процессе замораживания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проникает в продукт и во время размораживания защищает его от окисления и развития микроорганизмов. Плоды и овощи, подвергнутые быстрой заморозке и фасовке на месте, наиболее полно сохраняют вкусовые достоинства и питательную ценность, все витамины и биологически активные вещества, что дает возможность широко применять их для производства продуктов для детского и диетического питания. Немаловажно, что для приготовления дорогостоящих замороженных смесей может быть успешно использована нестандартная плодоовощная продукция. </w:t>
      </w:r>
    </w:p>
    <w:p w:rsidR="00BC2329" w:rsidRPr="00BC2329" w:rsidRDefault="00BC2329" w:rsidP="00BC2329">
      <w:pPr>
        <w:spacing w:before="120" w:after="80"/>
        <w:ind w:firstLine="709"/>
        <w:jc w:val="both"/>
      </w:pPr>
      <w:r w:rsidRPr="00BC2329">
        <w:t xml:space="preserve">Скороморозильные аппараты на жидкой углекислоте компактны, </w:t>
      </w:r>
      <w:proofErr w:type="gramStart"/>
      <w:r w:rsidRPr="00BC2329">
        <w:t>просты по устройству и недороги</w:t>
      </w:r>
      <w:proofErr w:type="gramEnd"/>
      <w:r w:rsidRPr="00BC2329">
        <w:t xml:space="preserve"> в эксплуатации (при наличии рядом источника дешёвой жидкой углекислоты). Аппараты существуют в мобильном и стационарном варианте, спирального, тоннельного и шкафного типа, чем представляют интерес для сельскохозяйственных производителей и переработчиков продукции. Особенно они удобны, когда производство требует замораживания различных пищевых продуктов и сырья при различных температурных режимах (-10…-70</w:t>
      </w:r>
      <w:r w:rsidRPr="00BC2329">
        <w:rPr>
          <w:vertAlign w:val="superscript"/>
        </w:rPr>
        <w:t>о</w:t>
      </w:r>
      <w:r w:rsidRPr="00BC2329">
        <w:t xml:space="preserve">С). </w:t>
      </w:r>
    </w:p>
    <w:p w:rsidR="00BC2329" w:rsidRPr="00BC2329" w:rsidRDefault="00BC2329" w:rsidP="00BC2329">
      <w:pPr>
        <w:spacing w:before="120" w:after="80"/>
        <w:ind w:firstLine="709"/>
        <w:jc w:val="both"/>
      </w:pPr>
      <w:r w:rsidRPr="00BC2329">
        <w:t xml:space="preserve">Быстрозамороженные продукты можно подвергнуть сушке в условиях глубокого вакуума – сублимационной сушке. Продукты, высушенные этим способом, отличаются высоким качеством: сохраняют все питательные вещества, обладают повышенной восстанавливающей способностью, имеют незначительную усадку и пористое строение, сохраняют естественный цвет. Сублимированные продукты в 10 раз легче исходных за счет удаления из них воды, они очень долго сохраняются в герметичных пакетах (особенно при заполнении пакетов углекислым газом) и могут дёшево доставляться в самые отдаленные районы. </w:t>
      </w:r>
    </w:p>
    <w:p w:rsidR="00BC2329" w:rsidRPr="00BC2329" w:rsidRDefault="00BC2329" w:rsidP="00BC2329">
      <w:pPr>
        <w:spacing w:before="120" w:after="80"/>
        <w:ind w:firstLine="709"/>
        <w:jc w:val="both"/>
      </w:pPr>
      <w:r w:rsidRPr="00BC2329">
        <w:t xml:space="preserve">2. </w:t>
      </w:r>
      <w:r w:rsidRPr="00BC2329">
        <w:rPr>
          <w:b/>
        </w:rPr>
        <w:t>Быстрое охлаждение свежих пищевых продуктов в упакованном и неупакованном виде до +2…+6</w:t>
      </w:r>
      <w:r w:rsidRPr="00BC2329">
        <w:rPr>
          <w:b/>
          <w:vertAlign w:val="superscript"/>
        </w:rPr>
        <w:t>о</w:t>
      </w:r>
      <w:r w:rsidRPr="00BC2329">
        <w:rPr>
          <w:b/>
        </w:rPr>
        <w:t>С</w:t>
      </w:r>
      <w:r w:rsidRPr="00BC2329">
        <w:t xml:space="preserve">. </w:t>
      </w:r>
    </w:p>
    <w:p w:rsidR="00BC2329" w:rsidRPr="00BC2329" w:rsidRDefault="00BC2329" w:rsidP="00BC2329">
      <w:pPr>
        <w:spacing w:before="120" w:after="80"/>
        <w:ind w:firstLine="709"/>
        <w:jc w:val="both"/>
      </w:pPr>
      <w:r w:rsidRPr="00BC2329">
        <w:t xml:space="preserve">При помощи установок, работа которых похожа на работу скороморозильных аппаратов: при инжекции жидкой углекислоты образуется мельчайший сухой снег, которым продукт обрабатывается определённое время. </w:t>
      </w:r>
      <w:r w:rsidRPr="00BC2329">
        <w:rPr>
          <w:b/>
        </w:rPr>
        <w:t>Сухой снег</w:t>
      </w:r>
      <w:r w:rsidRPr="00BC2329">
        <w:t xml:space="preserve"> </w:t>
      </w:r>
      <w:proofErr w:type="gramStart"/>
      <w:r w:rsidRPr="00BC2329">
        <w:t>–э</w:t>
      </w:r>
      <w:proofErr w:type="gramEnd"/>
      <w:r w:rsidRPr="00BC2329">
        <w:t>ффективное средство быстрого снижения температуры, не приводящее к высыханию продукта, как воздушное охлаждение, и не повышающее его влагосодержание, как это происходит при охлаждении водяным льдом. Охлаждение сухим снегом обеспечивает необходимое снижение температуры всего за несколько минут, а не часов, как при обычном охлаждении. Сохраняется и даже улучшается естественный цвет продукта вследствие небольшой диффузии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внутрь. Одновременно значительно увеличивается срок хранения продуктов, так как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подавляет развитие как аэробных, так анаэробных бактерий и плесневых грибов. Охлаждению удобно и выгодно подвергать мясо птицы (разделанное или в тушках), порционное мясо, колбасы и полуфабрикаты. Установки также применяются там, где по технологии требуется быстро охладить продукт во время или перед формовкой, прессованием, </w:t>
      </w:r>
      <w:proofErr w:type="spellStart"/>
      <w:r w:rsidRPr="00BC2329">
        <w:t>экструдированием</w:t>
      </w:r>
      <w:proofErr w:type="spellEnd"/>
      <w:r w:rsidRPr="00BC2329">
        <w:t xml:space="preserve">, измельчением или нарезанием. Аппараты подобного типа также очень удобны для применения на </w:t>
      </w:r>
      <w:proofErr w:type="gramStart"/>
      <w:r w:rsidRPr="00BC2329">
        <w:t>птицефабриках</w:t>
      </w:r>
      <w:proofErr w:type="gramEnd"/>
      <w:r w:rsidRPr="00BC2329">
        <w:t xml:space="preserve"> поточного сверхбыстрого охлаждения с 42,7 </w:t>
      </w:r>
      <w:proofErr w:type="spellStart"/>
      <w:r w:rsidRPr="00BC2329">
        <w:rPr>
          <w:vertAlign w:val="superscript"/>
        </w:rPr>
        <w:t>о</w:t>
      </w:r>
      <w:r w:rsidRPr="00BC2329">
        <w:t>С</w:t>
      </w:r>
      <w:proofErr w:type="spellEnd"/>
      <w:r w:rsidRPr="00BC2329">
        <w:t xml:space="preserve"> до 4,4-7,2</w:t>
      </w:r>
      <w:r w:rsidRPr="00BC2329">
        <w:rPr>
          <w:vertAlign w:val="superscript"/>
        </w:rPr>
        <w:t>о</w:t>
      </w:r>
      <w:r w:rsidRPr="00BC2329">
        <w:t xml:space="preserve">С свежеснесённых куриных яиц. </w:t>
      </w:r>
    </w:p>
    <w:p w:rsidR="00BC2329" w:rsidRPr="00BC2329" w:rsidRDefault="00BC2329" w:rsidP="00BC2329">
      <w:pPr>
        <w:spacing w:before="120" w:after="80"/>
        <w:ind w:firstLine="709"/>
        <w:jc w:val="both"/>
      </w:pPr>
      <w:r w:rsidRPr="00BC2329">
        <w:t xml:space="preserve">3. Снятие кожицы с ягод методом </w:t>
      </w:r>
      <w:proofErr w:type="spellStart"/>
      <w:r w:rsidRPr="00BC2329">
        <w:t>подморозки</w:t>
      </w:r>
      <w:proofErr w:type="spellEnd"/>
      <w:r w:rsidRPr="00BC2329">
        <w:t xml:space="preserve">. </w:t>
      </w:r>
    </w:p>
    <w:p w:rsidR="00BC2329" w:rsidRPr="00BC2329" w:rsidRDefault="00BC2329" w:rsidP="00BC2329">
      <w:pPr>
        <w:autoSpaceDE w:val="0"/>
        <w:autoSpaceDN w:val="0"/>
        <w:adjustRightInd w:val="0"/>
        <w:ind w:firstLine="709"/>
        <w:rPr>
          <w:i/>
          <w:color w:val="231F20"/>
        </w:rPr>
      </w:pPr>
      <w:r w:rsidRPr="00BC2329">
        <w:lastRenderedPageBreak/>
        <w:t xml:space="preserve">4. </w:t>
      </w:r>
      <w:proofErr w:type="spellStart"/>
      <w:r w:rsidRPr="00BC2329">
        <w:t>Криоконсервация</w:t>
      </w:r>
      <w:proofErr w:type="spellEnd"/>
      <w:r w:rsidRPr="00BC2329">
        <w:t xml:space="preserve"> спермы и эмбрионов крупного рогатого скота и свиней. </w:t>
      </w:r>
      <w:r w:rsidRPr="00BC2329">
        <w:rPr>
          <w:i/>
          <w:color w:val="231F20"/>
        </w:rPr>
        <w:t>(Технические газы, № 4, 2007</w:t>
      </w:r>
      <w:r w:rsidRPr="00BC2329">
        <w:rPr>
          <w:b/>
          <w:color w:val="231F20"/>
        </w:rPr>
        <w:t>).</w:t>
      </w:r>
    </w:p>
    <w:p w:rsidR="00BC2329" w:rsidRPr="00BC2329" w:rsidRDefault="00BC2329" w:rsidP="00BC2329">
      <w:pPr>
        <w:ind w:firstLine="709"/>
        <w:jc w:val="center"/>
      </w:pPr>
      <w:r w:rsidRPr="00BC2329">
        <w:rPr>
          <w:rStyle w:val="a7"/>
          <w:bCs w:val="0"/>
        </w:rPr>
        <w:t>Холодильная промышленность.</w:t>
      </w:r>
    </w:p>
    <w:p w:rsidR="00BC2329" w:rsidRPr="00BC2329" w:rsidRDefault="00BC2329" w:rsidP="00BC2329">
      <w:pPr>
        <w:spacing w:before="120" w:after="80"/>
        <w:ind w:right="113" w:firstLine="709"/>
        <w:jc w:val="both"/>
      </w:pPr>
      <w:r w:rsidRPr="00BC2329">
        <w:t xml:space="preserve">5. Для использования в качестве альтернативного хладагента в холодильных установках. </w:t>
      </w:r>
      <w:r w:rsidRPr="00BC2329">
        <w:rPr>
          <w:b/>
        </w:rPr>
        <w:t>Диоксид углерода может служить эффективным хладагентом,</w:t>
      </w:r>
      <w:r w:rsidRPr="00BC2329">
        <w:t xml:space="preserve"> поскольку имеет низкую критическую температуру (31,1</w:t>
      </w:r>
      <w:r w:rsidRPr="00BC2329">
        <w:rPr>
          <w:vertAlign w:val="superscript"/>
        </w:rPr>
        <w:t>о</w:t>
      </w:r>
      <w:r w:rsidRPr="00BC2329">
        <w:t>С), сравнительно высокую температуру тройной точки (-56</w:t>
      </w:r>
      <w:r w:rsidRPr="00BC2329">
        <w:rPr>
          <w:vertAlign w:val="superscript"/>
        </w:rPr>
        <w:t>о</w:t>
      </w:r>
      <w:r w:rsidRPr="00BC2329">
        <w:t xml:space="preserve">С), большое давление в тройной точке (0,5 мПа) и высокое критическое давление (7,39 мПа). Как хладагент обладает следующими преимуществами: </w:t>
      </w:r>
    </w:p>
    <w:p w:rsidR="00BC2329" w:rsidRPr="00BC2329" w:rsidRDefault="00BC2329" w:rsidP="00BC2329">
      <w:pPr>
        <w:numPr>
          <w:ilvl w:val="0"/>
          <w:numId w:val="1"/>
        </w:numPr>
        <w:spacing w:before="120" w:after="80"/>
        <w:ind w:left="0" w:right="113" w:firstLine="709"/>
        <w:jc w:val="both"/>
      </w:pPr>
      <w:r w:rsidRPr="00BC2329">
        <w:t xml:space="preserve">· очень низкая цена по сравнению с другими хладагентами; </w:t>
      </w:r>
    </w:p>
    <w:p w:rsidR="00BC2329" w:rsidRPr="00BC2329" w:rsidRDefault="00BC2329" w:rsidP="00BC2329">
      <w:pPr>
        <w:numPr>
          <w:ilvl w:val="0"/>
          <w:numId w:val="1"/>
        </w:numPr>
        <w:spacing w:before="120" w:after="80"/>
        <w:ind w:left="0" w:right="113" w:firstLine="709"/>
        <w:jc w:val="both"/>
      </w:pPr>
      <w:r w:rsidRPr="00BC2329">
        <w:t xml:space="preserve">· нетоксичен, не </w:t>
      </w:r>
      <w:proofErr w:type="gramStart"/>
      <w:r w:rsidRPr="00BC2329">
        <w:t>горюч и не взрывоопасен</w:t>
      </w:r>
      <w:proofErr w:type="gramEnd"/>
      <w:r w:rsidRPr="00BC2329">
        <w:t xml:space="preserve">; </w:t>
      </w:r>
    </w:p>
    <w:p w:rsidR="00BC2329" w:rsidRPr="00BC2329" w:rsidRDefault="00BC2329" w:rsidP="00BC2329">
      <w:pPr>
        <w:numPr>
          <w:ilvl w:val="0"/>
          <w:numId w:val="1"/>
        </w:numPr>
        <w:spacing w:before="120" w:after="80"/>
        <w:ind w:left="0" w:right="113" w:firstLine="709"/>
        <w:jc w:val="both"/>
      </w:pPr>
      <w:r w:rsidRPr="00BC2329">
        <w:t>·совместим со всеми электроизоляционными и конструкционными материалами;</w:t>
      </w:r>
    </w:p>
    <w:p w:rsidR="00BC2329" w:rsidRPr="00BC2329" w:rsidRDefault="00BC2329" w:rsidP="00BC2329">
      <w:pPr>
        <w:numPr>
          <w:ilvl w:val="0"/>
          <w:numId w:val="1"/>
        </w:numPr>
        <w:spacing w:before="120" w:after="80"/>
        <w:ind w:left="0" w:right="113" w:firstLine="709"/>
        <w:jc w:val="both"/>
      </w:pPr>
      <w:r w:rsidRPr="00BC2329">
        <w:t>· не разрушает озоновый слой;</w:t>
      </w:r>
    </w:p>
    <w:p w:rsidR="00BC2329" w:rsidRPr="00BC2329" w:rsidRDefault="00BC2329" w:rsidP="00BC2329">
      <w:pPr>
        <w:numPr>
          <w:ilvl w:val="0"/>
          <w:numId w:val="1"/>
        </w:numPr>
        <w:spacing w:before="120" w:after="80"/>
        <w:ind w:left="0" w:right="113" w:firstLine="709"/>
        <w:jc w:val="both"/>
      </w:pPr>
      <w:r w:rsidRPr="00BC2329">
        <w:t>· вносит умеренный вклад в увеличение парникового эффекта по сравнению с современными галоидопроизводными хладагентами.</w:t>
      </w:r>
    </w:p>
    <w:p w:rsidR="00BC2329" w:rsidRPr="00BC2329" w:rsidRDefault="00BC2329" w:rsidP="00BC2329">
      <w:pPr>
        <w:spacing w:before="120" w:after="80"/>
        <w:ind w:right="113" w:firstLine="709"/>
        <w:jc w:val="both"/>
      </w:pPr>
      <w:r w:rsidRPr="00BC2329">
        <w:t xml:space="preserve">Высокое критическое давление имеет положительный аспект, связанный с низкой степенью сжатия, вследствие чего эффективность компрессора становится значительной, что позволяет применять компактные и </w:t>
      </w:r>
      <w:proofErr w:type="spellStart"/>
      <w:r w:rsidRPr="00BC2329">
        <w:t>малозатратные</w:t>
      </w:r>
      <w:proofErr w:type="spellEnd"/>
      <w:r w:rsidRPr="00BC2329">
        <w:t xml:space="preserve"> конструктивные решения для холодильных установок. Вместе с этим требуется дополнительное охлаждение электромотора конденсатора, увеличивается металлоёмкость холодильной установки из-за увеличения толщины труб и стенок. </w:t>
      </w:r>
    </w:p>
    <w:p w:rsidR="00BC2329" w:rsidRPr="00BC2329" w:rsidRDefault="00BC2329" w:rsidP="00BC2329">
      <w:pPr>
        <w:spacing w:before="120" w:after="80"/>
        <w:ind w:right="113" w:firstLine="709"/>
        <w:jc w:val="both"/>
      </w:pPr>
      <w:r w:rsidRPr="00BC2329">
        <w:t>Перспективно применения СО</w:t>
      </w:r>
      <w:proofErr w:type="gramStart"/>
      <w:r w:rsidRPr="00BC2329">
        <w:rPr>
          <w:vertAlign w:val="subscript"/>
        </w:rPr>
        <w:t>2</w:t>
      </w:r>
      <w:proofErr w:type="gramEnd"/>
      <w:r w:rsidRPr="00BC2329">
        <w:t xml:space="preserve"> </w:t>
      </w:r>
      <w:r w:rsidRPr="00BC2329">
        <w:rPr>
          <w:b/>
        </w:rPr>
        <w:t>в низкотемпературных двухкаскадных установках промышленного и полупромышленного применения</w:t>
      </w:r>
      <w:r w:rsidRPr="00BC2329">
        <w:t xml:space="preserve">, и особенно </w:t>
      </w:r>
      <w:r w:rsidRPr="00BC2329">
        <w:rPr>
          <w:b/>
        </w:rPr>
        <w:t>в системах кондиционирования воздуха автомобилей и поездов.</w:t>
      </w:r>
      <w:r w:rsidRPr="00BC2329">
        <w:t xml:space="preserve"> </w:t>
      </w:r>
    </w:p>
    <w:p w:rsidR="00BC2329" w:rsidRPr="00BC2329" w:rsidRDefault="00BC2329" w:rsidP="00BC2329">
      <w:pPr>
        <w:spacing w:before="120" w:after="80"/>
        <w:ind w:right="113" w:firstLine="709"/>
        <w:jc w:val="both"/>
      </w:pPr>
      <w:r w:rsidRPr="00BC2329">
        <w:t xml:space="preserve">6. Для высокопроизводительного измельчения в замороженном виде мягких, термопластичных и упругих продуктов и веществ. В криогенных </w:t>
      </w:r>
      <w:proofErr w:type="gramStart"/>
      <w:r w:rsidRPr="00BC2329">
        <w:t>мельницах</w:t>
      </w:r>
      <w:proofErr w:type="gramEnd"/>
      <w:r w:rsidRPr="00BC2329">
        <w:t xml:space="preserve"> быстро и с малым расходом электроэнергии подвергаются размолу в замороженном виде те продукты и вещества, которые не удаётся измельчить в обычном виде, например желатин, каучук и резина, любые полимеры, шины. Холодный размол в сухой инертной атмосфере необходим для всех пряностей и специй, какао-бобов и кофейных зёрен. </w:t>
      </w:r>
    </w:p>
    <w:p w:rsidR="00BC2329" w:rsidRPr="00BC2329" w:rsidRDefault="00BC2329" w:rsidP="00BC2329">
      <w:pPr>
        <w:spacing w:before="120" w:after="80"/>
        <w:ind w:right="113" w:firstLine="709"/>
        <w:jc w:val="both"/>
      </w:pPr>
      <w:r w:rsidRPr="00BC2329">
        <w:t xml:space="preserve">7. Для испытания технических систем при низких температурах. </w:t>
      </w:r>
    </w:p>
    <w:p w:rsidR="00BC2329" w:rsidRPr="00BC2329" w:rsidRDefault="00BC2329" w:rsidP="00BC2329">
      <w:pPr>
        <w:spacing w:before="120" w:after="80"/>
        <w:ind w:right="113" w:firstLine="709"/>
        <w:jc w:val="center"/>
      </w:pPr>
      <w:r w:rsidRPr="00BC2329">
        <w:rPr>
          <w:rStyle w:val="a7"/>
          <w:bCs w:val="0"/>
        </w:rPr>
        <w:t>Металлургия.</w:t>
      </w:r>
    </w:p>
    <w:p w:rsidR="00BC2329" w:rsidRPr="00BC2329" w:rsidRDefault="00BC2329" w:rsidP="00BC2329">
      <w:pPr>
        <w:spacing w:before="120" w:after="80"/>
        <w:ind w:right="113" w:firstLine="709"/>
        <w:jc w:val="both"/>
      </w:pPr>
      <w:r w:rsidRPr="00BC2329">
        <w:t xml:space="preserve">8. Для охлаждения труднообрабатываемых сплавов при обработке на токарных станках. </w:t>
      </w:r>
    </w:p>
    <w:p w:rsidR="00BC2329" w:rsidRPr="00BC2329" w:rsidRDefault="00BC2329" w:rsidP="00BC2329">
      <w:pPr>
        <w:spacing w:before="120" w:after="80"/>
        <w:ind w:right="113" w:firstLine="709"/>
        <w:jc w:val="both"/>
      </w:pPr>
      <w:r w:rsidRPr="00BC2329">
        <w:t xml:space="preserve">9. Для образования защитной среды для подавления дыма в процессах выплавки или разлива меди, никеля, цинка и свинца. </w:t>
      </w:r>
    </w:p>
    <w:p w:rsidR="00BC2329" w:rsidRPr="00BC2329" w:rsidRDefault="00BC2329" w:rsidP="00BC2329">
      <w:pPr>
        <w:spacing w:before="120" w:after="80"/>
        <w:ind w:right="113" w:firstLine="709"/>
        <w:jc w:val="both"/>
      </w:pPr>
      <w:r w:rsidRPr="00BC2329">
        <w:t xml:space="preserve">10. При отжиге твердой медной проволоки для кабельной продукции. </w:t>
      </w:r>
    </w:p>
    <w:p w:rsidR="00BC2329" w:rsidRPr="00BC2329" w:rsidRDefault="00BC2329" w:rsidP="00BC2329">
      <w:pPr>
        <w:spacing w:before="120" w:after="80"/>
        <w:ind w:right="113" w:firstLine="709"/>
        <w:jc w:val="center"/>
      </w:pPr>
      <w:r w:rsidRPr="00BC2329">
        <w:rPr>
          <w:rStyle w:val="a7"/>
          <w:bCs w:val="0"/>
        </w:rPr>
        <w:t>Добывающая промышленность.</w:t>
      </w:r>
    </w:p>
    <w:p w:rsidR="00790BC2" w:rsidRDefault="00BC2329" w:rsidP="00BC2329">
      <w:pPr>
        <w:spacing w:before="120" w:after="80"/>
        <w:ind w:right="113" w:firstLine="709"/>
        <w:jc w:val="both"/>
      </w:pPr>
      <w:r w:rsidRPr="00BC2329">
        <w:t xml:space="preserve">11. Как </w:t>
      </w:r>
      <w:proofErr w:type="spellStart"/>
      <w:r w:rsidRPr="00BC2329">
        <w:t>слабобризантное</w:t>
      </w:r>
      <w:proofErr w:type="spellEnd"/>
      <w:r w:rsidRPr="00BC2329">
        <w:t xml:space="preserve"> взрывчатое вещество при добыче каменного угля, не приводящее при взрыве к воспламенению метана и угольной пыли, и не дающее ядовитых газов. </w:t>
      </w:r>
    </w:p>
    <w:p w:rsidR="00BC2329" w:rsidRPr="00BC2329" w:rsidRDefault="00BC2329" w:rsidP="00BC2329">
      <w:pPr>
        <w:spacing w:before="120" w:after="80"/>
        <w:ind w:right="113" w:firstLine="709"/>
        <w:jc w:val="both"/>
      </w:pPr>
      <w:r w:rsidRPr="00BC2329">
        <w:t>12. Профилактика возгорания и взрывов вытеснением углекислотой воздуха из емкостей и ша</w:t>
      </w:r>
      <w:proofErr w:type="gramStart"/>
      <w:r w:rsidRPr="00BC2329">
        <w:t>хт с взр</w:t>
      </w:r>
      <w:proofErr w:type="gramEnd"/>
      <w:r w:rsidRPr="00BC2329">
        <w:t xml:space="preserve">ывоопасными парами и газами. </w:t>
      </w:r>
    </w:p>
    <w:p w:rsidR="00BC2329" w:rsidRDefault="00BC2329">
      <w:pPr>
        <w:rPr>
          <w:b/>
        </w:rPr>
      </w:pPr>
    </w:p>
    <w:p w:rsidR="00790BC2" w:rsidRDefault="00790B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90BC2" w:rsidRDefault="00790BC2">
      <w:pPr>
        <w:rPr>
          <w:b/>
        </w:rPr>
      </w:pPr>
      <w:r>
        <w:rPr>
          <w:b/>
        </w:rPr>
        <w:lastRenderedPageBreak/>
        <w:t>3. Двуокись углерода жидкая от ЗАО «Уралдиоксид»</w:t>
      </w:r>
    </w:p>
    <w:p w:rsidR="00790BC2" w:rsidRDefault="00790BC2">
      <w:pPr>
        <w:rPr>
          <w:b/>
        </w:rPr>
      </w:pPr>
    </w:p>
    <w:p w:rsidR="00790BC2" w:rsidRPr="003D0546" w:rsidRDefault="00790BC2" w:rsidP="00B51546">
      <w:pPr>
        <w:jc w:val="both"/>
      </w:pPr>
      <w:r w:rsidRPr="003D0546">
        <w:tab/>
        <w:t xml:space="preserve">ЗАО «Уралдиоксид» производит </w:t>
      </w:r>
      <w:r w:rsidR="003D0546" w:rsidRPr="003D0546">
        <w:t>жидкую двуокись углерода на современном оборудовании датской компании “</w:t>
      </w:r>
      <w:r w:rsidR="003D0546" w:rsidRPr="003D0546">
        <w:rPr>
          <w:lang w:val="en-US"/>
        </w:rPr>
        <w:t>UNION</w:t>
      </w:r>
      <w:r w:rsidR="003D0546" w:rsidRPr="003D0546">
        <w:t xml:space="preserve"> </w:t>
      </w:r>
      <w:r w:rsidR="003D0546" w:rsidRPr="003D0546">
        <w:rPr>
          <w:lang w:val="en-US"/>
        </w:rPr>
        <w:t>engineering</w:t>
      </w:r>
      <w:r w:rsidR="003D0546" w:rsidRPr="003D0546">
        <w:t>”, позволяющем получать продукцию пищевого качества.</w:t>
      </w:r>
      <w:r w:rsidR="00B51546">
        <w:t xml:space="preserve"> Персонал, эксплуатирующий углекислотную станцию, прошел специализированное обучение и имеет высокую квалификацию, а также продолжает ее совершенствовать в учебных заведениях </w:t>
      </w:r>
      <w:proofErr w:type="gramStart"/>
      <w:r w:rsidR="00B51546">
        <w:t>г</w:t>
      </w:r>
      <w:proofErr w:type="gramEnd"/>
      <w:r w:rsidR="00B51546">
        <w:t>. Екатеринбург.</w:t>
      </w:r>
    </w:p>
    <w:p w:rsidR="003D0546" w:rsidRDefault="003D0546" w:rsidP="00B51546">
      <w:pPr>
        <w:jc w:val="both"/>
      </w:pPr>
      <w:r w:rsidRPr="003D0546">
        <w:tab/>
        <w:t xml:space="preserve">Углекислота получается из дымовых газов, которые образуются от сжигания природного газа. В </w:t>
      </w:r>
      <w:proofErr w:type="gramStart"/>
      <w:r w:rsidRPr="003D0546">
        <w:t>процессе</w:t>
      </w:r>
      <w:proofErr w:type="gramEnd"/>
      <w:r w:rsidRPr="003D0546">
        <w:t xml:space="preserve"> производства газы проходят многократную </w:t>
      </w:r>
      <w:r w:rsidR="00F7351E">
        <w:t xml:space="preserve">осушку и </w:t>
      </w:r>
      <w:r w:rsidRPr="003D0546">
        <w:t>очистку</w:t>
      </w:r>
      <w:r w:rsidR="00F7351E">
        <w:t xml:space="preserve"> от примесей и взвешенных частиц, охлаждение и </w:t>
      </w:r>
      <w:proofErr w:type="spellStart"/>
      <w:r w:rsidR="00F7351E">
        <w:t>компримирование</w:t>
      </w:r>
      <w:proofErr w:type="spellEnd"/>
      <w:r w:rsidR="00F7351E">
        <w:t xml:space="preserve">. Жидкая углекислота </w:t>
      </w:r>
      <w:proofErr w:type="gramStart"/>
      <w:r w:rsidR="00F7351E">
        <w:t>поступает и хранится</w:t>
      </w:r>
      <w:proofErr w:type="gramEnd"/>
      <w:r w:rsidR="00F7351E">
        <w:t xml:space="preserve"> в стационарной емкости, из которой производится отгрузка в транспортные емкости и подача жидкой углекислоты по технологическому трубопроводу на участок производства сухого льда.</w:t>
      </w:r>
    </w:p>
    <w:p w:rsidR="00F7351E" w:rsidRDefault="00F7351E" w:rsidP="00B51546">
      <w:pPr>
        <w:jc w:val="both"/>
      </w:pPr>
      <w:r>
        <w:tab/>
        <w:t>На всех этапах производства производится контроль технологических параметров, утвержденных технологическим Регламентом производства</w:t>
      </w:r>
      <w:r w:rsidR="00B51546">
        <w:t xml:space="preserve"> жидкой углекислоты</w:t>
      </w:r>
      <w:r>
        <w:t xml:space="preserve">, а конечный продукт </w:t>
      </w:r>
      <w:r w:rsidR="00B51546">
        <w:t xml:space="preserve">на различных участках </w:t>
      </w:r>
      <w:r>
        <w:t xml:space="preserve">контролируется каждые сутки специалистами аккредитованной лаборатории ОАО «Линде Уралтехгаз». Качество жидкой углекислоты гарантировано </w:t>
      </w:r>
      <w:r w:rsidR="00B51546">
        <w:t xml:space="preserve">на самом высоком </w:t>
      </w:r>
      <w:proofErr w:type="gramStart"/>
      <w:r w:rsidR="00B51546">
        <w:t>уровне</w:t>
      </w:r>
      <w:proofErr w:type="gramEnd"/>
      <w:r w:rsidR="00B51546">
        <w:t>.</w:t>
      </w:r>
    </w:p>
    <w:p w:rsidR="00B51546" w:rsidRPr="003D0546" w:rsidRDefault="00B51546" w:rsidP="00B51546">
      <w:pPr>
        <w:jc w:val="both"/>
      </w:pPr>
      <w:r>
        <w:tab/>
        <w:t>Продукция полностью сертифицирована, и по требованию потребителя на каждую партию выдается «Паспорт качества продукции».</w:t>
      </w:r>
    </w:p>
    <w:sectPr w:rsidR="00B51546" w:rsidRPr="003D0546" w:rsidSect="00BC232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D7"/>
    <w:multiLevelType w:val="hybridMultilevel"/>
    <w:tmpl w:val="8F4AAF9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7017F3"/>
    <w:multiLevelType w:val="hybridMultilevel"/>
    <w:tmpl w:val="1330676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D461F65"/>
    <w:multiLevelType w:val="hybridMultilevel"/>
    <w:tmpl w:val="189EAA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3D"/>
    <w:rsid w:val="00083552"/>
    <w:rsid w:val="000A6AD8"/>
    <w:rsid w:val="001A519D"/>
    <w:rsid w:val="002D762F"/>
    <w:rsid w:val="00305889"/>
    <w:rsid w:val="003D00F3"/>
    <w:rsid w:val="003D0546"/>
    <w:rsid w:val="004979DB"/>
    <w:rsid w:val="00745CD5"/>
    <w:rsid w:val="00790BC2"/>
    <w:rsid w:val="00A84F20"/>
    <w:rsid w:val="00AA0D3E"/>
    <w:rsid w:val="00B144F3"/>
    <w:rsid w:val="00B15A3D"/>
    <w:rsid w:val="00B51546"/>
    <w:rsid w:val="00BC2329"/>
    <w:rsid w:val="00C9518D"/>
    <w:rsid w:val="00D26B32"/>
    <w:rsid w:val="00E807F4"/>
    <w:rsid w:val="00F7351E"/>
    <w:rsid w:val="00F8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A3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grame">
    <w:name w:val="grame"/>
    <w:basedOn w:val="a0"/>
    <w:rsid w:val="00B15A3D"/>
  </w:style>
  <w:style w:type="table" w:styleId="a4">
    <w:name w:val="Table Grid"/>
    <w:basedOn w:val="a1"/>
    <w:rsid w:val="00B1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2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BC2329"/>
    <w:rPr>
      <w:b/>
      <w:bCs/>
    </w:rPr>
  </w:style>
  <w:style w:type="paragraph" w:customStyle="1" w:styleId="mt">
    <w:name w:val="mt"/>
    <w:basedOn w:val="a"/>
    <w:rsid w:val="00BC2329"/>
    <w:pPr>
      <w:spacing w:after="75" w:line="288" w:lineRule="auto"/>
      <w:ind w:firstLine="450"/>
      <w:jc w:val="both"/>
    </w:pPr>
    <w:rPr>
      <w:rFonts w:ascii="Tahoma" w:hAnsi="Tahoma" w:cs="Tahoma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2013-08-08T07:48:00Z</dcterms:created>
  <dcterms:modified xsi:type="dcterms:W3CDTF">2013-08-08T09:21:00Z</dcterms:modified>
</cp:coreProperties>
</file>